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E60DC" w14:textId="78673562" w:rsidR="00B06CCD" w:rsidRPr="007C5DAD" w:rsidRDefault="00CF5D47" w:rsidP="00B06CCD">
      <w:pPr>
        <w:rPr>
          <w:b/>
        </w:rPr>
      </w:pPr>
      <w:r w:rsidRPr="00F175F1">
        <w:rPr>
          <w:b/>
        </w:rPr>
        <w:t xml:space="preserve">Tuesday, </w:t>
      </w:r>
      <w:r w:rsidR="00DA6F23">
        <w:rPr>
          <w:b/>
        </w:rPr>
        <w:t>March 5, 2019</w:t>
      </w:r>
    </w:p>
    <w:p w14:paraId="5FCA444F" w14:textId="77777777" w:rsidR="0044208F" w:rsidRPr="0044208F" w:rsidRDefault="0044208F" w:rsidP="00B06CCD"/>
    <w:p w14:paraId="18B9902C" w14:textId="5F34CE5F" w:rsidR="00DA2EBA" w:rsidRPr="00DA2EBA" w:rsidRDefault="00DA6F23" w:rsidP="00A46CAF">
      <w:pPr>
        <w:pStyle w:val="Heading1"/>
        <w:jc w:val="center"/>
        <w:rPr>
          <w:rFonts w:ascii="Times New Roman" w:hAnsi="Times New Roman"/>
        </w:rPr>
      </w:pPr>
      <w:r w:rsidRPr="00DA2EBA">
        <w:rPr>
          <w:rFonts w:ascii="Times New Roman" w:hAnsi="Times New Roman"/>
        </w:rPr>
        <w:t xml:space="preserve">Clint Miller Receives Prestigious Hodes Award, </w:t>
      </w:r>
    </w:p>
    <w:p w14:paraId="099FDCA7" w14:textId="14D9333E" w:rsidR="00DA2EBA" w:rsidRPr="00DA2EBA" w:rsidRDefault="00685CC5" w:rsidP="00DA2EBA">
      <w:pPr>
        <w:pStyle w:val="Heading1"/>
        <w:jc w:val="center"/>
      </w:pPr>
      <w:r w:rsidRPr="00DA2EBA">
        <w:rPr>
          <w:rFonts w:ascii="Times New Roman" w:hAnsi="Times New Roman"/>
        </w:rPr>
        <w:t xml:space="preserve">Discusses Progress in </w:t>
      </w:r>
      <w:r w:rsidR="00A46CAF" w:rsidRPr="00DA2EBA">
        <w:rPr>
          <w:rFonts w:ascii="Times New Roman" w:hAnsi="Times New Roman"/>
        </w:rPr>
        <w:t>Low</w:t>
      </w:r>
      <w:r w:rsidR="00595406" w:rsidRPr="00DA2EBA">
        <w:rPr>
          <w:rFonts w:ascii="Times New Roman" w:hAnsi="Times New Roman"/>
        </w:rPr>
        <w:t xml:space="preserve"> and</w:t>
      </w:r>
      <w:r w:rsidR="00DA2EBA" w:rsidRPr="00DA2EBA">
        <w:rPr>
          <w:rFonts w:ascii="Times New Roman" w:hAnsi="Times New Roman"/>
        </w:rPr>
        <w:t xml:space="preserve"> </w:t>
      </w:r>
      <w:r w:rsidR="00DA2EBA" w:rsidRPr="00DA2EBA">
        <w:t xml:space="preserve">Intermediate Level Waste </w:t>
      </w:r>
    </w:p>
    <w:p w14:paraId="4E02BD03" w14:textId="7E3B6828" w:rsidR="00DA2EBA" w:rsidRPr="00DA2EBA" w:rsidRDefault="00685CC5" w:rsidP="00DA2EBA">
      <w:pPr>
        <w:pStyle w:val="Heading1"/>
        <w:jc w:val="center"/>
      </w:pPr>
      <w:r w:rsidRPr="00DA2EBA">
        <w:t xml:space="preserve">Management at Operating </w:t>
      </w:r>
      <w:r w:rsidR="00DA2EBA" w:rsidRPr="00DA2EBA">
        <w:t>Nuclear Power Plants in the United States</w:t>
      </w:r>
    </w:p>
    <w:p w14:paraId="32B6A5C0" w14:textId="77777777" w:rsidR="00DA6F23" w:rsidRPr="0044208F" w:rsidRDefault="00DA6F23" w:rsidP="00DA6F23">
      <w:pPr>
        <w:jc w:val="center"/>
      </w:pPr>
    </w:p>
    <w:p w14:paraId="24017398" w14:textId="6D2DAC5C" w:rsidR="00DA6F23" w:rsidRPr="00685CC5" w:rsidRDefault="00DA6F23" w:rsidP="006204F6">
      <w:pPr>
        <w:rPr>
          <w:rFonts w:eastAsia="Times New Roman"/>
        </w:rPr>
      </w:pPr>
      <w:r w:rsidRPr="00685CC5">
        <w:t>“</w:t>
      </w:r>
      <w:r w:rsidR="007A6C91" w:rsidRPr="00685CC5">
        <w:t xml:space="preserve">Low and intermediate </w:t>
      </w:r>
      <w:r w:rsidR="009F6538" w:rsidRPr="00685CC5">
        <w:t xml:space="preserve">level waste </w:t>
      </w:r>
      <w:r w:rsidR="00D1568B" w:rsidRPr="00685CC5">
        <w:rPr>
          <w:spacing w:val="-2"/>
        </w:rPr>
        <w:t xml:space="preserve">disposal costs are high based on the public desire to limit </w:t>
      </w:r>
      <w:r w:rsidR="00312CF9" w:rsidRPr="00685CC5">
        <w:rPr>
          <w:spacing w:val="-2"/>
        </w:rPr>
        <w:t>commercial</w:t>
      </w:r>
      <w:r w:rsidR="00D1568B" w:rsidRPr="00685CC5">
        <w:rPr>
          <w:spacing w:val="-2"/>
        </w:rPr>
        <w:t xml:space="preserve"> disposal sites</w:t>
      </w:r>
      <w:r w:rsidR="009F6538" w:rsidRPr="00685CC5">
        <w:rPr>
          <w:spacing w:val="-2"/>
        </w:rPr>
        <w:t xml:space="preserve">.  </w:t>
      </w:r>
      <w:r w:rsidR="00685CC5" w:rsidRPr="00685CC5">
        <w:rPr>
          <w:spacing w:val="-2"/>
        </w:rPr>
        <w:t xml:space="preserve">Increased discharge activity from </w:t>
      </w:r>
      <w:r w:rsidR="00685CC5">
        <w:rPr>
          <w:spacing w:val="-2"/>
        </w:rPr>
        <w:t xml:space="preserve">nuclear power plants </w:t>
      </w:r>
      <w:r w:rsidR="00685CC5" w:rsidRPr="00685CC5">
        <w:rPr>
          <w:spacing w:val="-2"/>
        </w:rPr>
        <w:t>will result in increased insurance costs</w:t>
      </w:r>
      <w:r w:rsidRPr="00685CC5">
        <w:t>,” said</w:t>
      </w:r>
      <w:r w:rsidRPr="00685CC5">
        <w:rPr>
          <w:color w:val="000080"/>
        </w:rPr>
        <w:t xml:space="preserve"> </w:t>
      </w:r>
      <w:r w:rsidR="00AF5F41" w:rsidRPr="00685CC5">
        <w:t>Clint Miller</w:t>
      </w:r>
      <w:r w:rsidRPr="00685CC5">
        <w:t>,</w:t>
      </w:r>
      <w:r w:rsidR="006204F6" w:rsidRPr="00685CC5">
        <w:t xml:space="preserve"> Principle Radwaste Engineer at the Pacific Gas &amp; Electric’s Diablo Canyon Power Plant.  </w:t>
      </w:r>
      <w:r w:rsidRPr="00685CC5">
        <w:t>“</w:t>
      </w:r>
      <w:r w:rsidR="009F6538" w:rsidRPr="00685CC5">
        <w:rPr>
          <w:spacing w:val="-2"/>
        </w:rPr>
        <w:t>High disposal costs have been translated into waste minimization practices, significant advances in waste conditioning technologies</w:t>
      </w:r>
      <w:r w:rsidR="007C0FF9">
        <w:rPr>
          <w:spacing w:val="-2"/>
        </w:rPr>
        <w:t>,</w:t>
      </w:r>
      <w:r w:rsidR="009F6538" w:rsidRPr="00685CC5">
        <w:rPr>
          <w:spacing w:val="-2"/>
        </w:rPr>
        <w:t xml:space="preserve"> and increased competition in waste management.  These in turn have reduced disposal v</w:t>
      </w:r>
      <w:r w:rsidR="00685CC5">
        <w:rPr>
          <w:spacing w:val="-2"/>
        </w:rPr>
        <w:t xml:space="preserve">olumes.  </w:t>
      </w:r>
      <w:r w:rsidR="009F6538" w:rsidRPr="00685CC5">
        <w:rPr>
          <w:spacing w:val="-2"/>
        </w:rPr>
        <w:t>Thu</w:t>
      </w:r>
      <w:r w:rsidR="00685CC5">
        <w:rPr>
          <w:spacing w:val="-2"/>
        </w:rPr>
        <w:t>s, the invisible hand of self-</w:t>
      </w:r>
      <w:r w:rsidR="009F6538" w:rsidRPr="00685CC5">
        <w:rPr>
          <w:spacing w:val="-2"/>
        </w:rPr>
        <w:t xml:space="preserve">interest in a mature market strives to eliminate waste of all sorts, including </w:t>
      </w:r>
      <w:r w:rsidR="00685CC5">
        <w:rPr>
          <w:spacing w:val="-2"/>
        </w:rPr>
        <w:t xml:space="preserve">low and intermediate </w:t>
      </w:r>
      <w:r w:rsidR="007C0FF9">
        <w:rPr>
          <w:spacing w:val="-2"/>
        </w:rPr>
        <w:t>level</w:t>
      </w:r>
      <w:r w:rsidR="00494438">
        <w:rPr>
          <w:spacing w:val="-2"/>
        </w:rPr>
        <w:t xml:space="preserve"> </w:t>
      </w:r>
      <w:r w:rsidR="00685CC5">
        <w:rPr>
          <w:spacing w:val="-2"/>
        </w:rPr>
        <w:t>waste, providing a public good</w:t>
      </w:r>
      <w:r w:rsidRPr="00685CC5">
        <w:t>.”</w:t>
      </w:r>
    </w:p>
    <w:p w14:paraId="66BC5493" w14:textId="77777777" w:rsidR="00DA6F23" w:rsidRPr="00685CC5" w:rsidRDefault="00DA6F23" w:rsidP="00DA6F23">
      <w:pPr>
        <w:jc w:val="both"/>
      </w:pPr>
    </w:p>
    <w:p w14:paraId="42327A6C" w14:textId="3016E9D3" w:rsidR="00DA6F23" w:rsidRPr="00A835DE" w:rsidRDefault="00DA6F23" w:rsidP="00A835DE">
      <w:pPr>
        <w:jc w:val="both"/>
      </w:pPr>
      <w:r w:rsidRPr="00A835DE">
        <w:t xml:space="preserve">Mr. Miller received the 2019 Richard S. Hodes, M.D. Honor Lecture Award yesterday in </w:t>
      </w:r>
      <w:r w:rsidR="00A835DE">
        <w:t xml:space="preserve">recognition of the </w:t>
      </w:r>
      <w:r w:rsidR="00A835DE" w:rsidRPr="00A835DE">
        <w:t xml:space="preserve">significant role </w:t>
      </w:r>
      <w:r w:rsidR="00A835DE">
        <w:t>he has</w:t>
      </w:r>
      <w:r w:rsidR="00A835DE" w:rsidRPr="00A835DE">
        <w:t xml:space="preserve"> played in solving low-level radioactive waste management challenges in the United States</w:t>
      </w:r>
      <w:r w:rsidR="00C65C68">
        <w:t>.</w:t>
      </w:r>
      <w:r w:rsidR="00A835DE" w:rsidRPr="00A835DE">
        <w:t xml:space="preserve"> </w:t>
      </w:r>
      <w:r w:rsidR="0088402E">
        <w:t xml:space="preserve">He has </w:t>
      </w:r>
      <w:r w:rsidR="0088402E">
        <w:rPr>
          <w:color w:val="000000"/>
        </w:rPr>
        <w:t>successfully pioneered and championed</w:t>
      </w:r>
      <w:r w:rsidR="00A835DE" w:rsidRPr="00A835DE">
        <w:rPr>
          <w:color w:val="000000"/>
        </w:rPr>
        <w:t xml:space="preserve"> </w:t>
      </w:r>
      <w:r w:rsidR="00A835DE" w:rsidRPr="00A835DE">
        <w:t xml:space="preserve">innovative waste management techniques </w:t>
      </w:r>
      <w:r w:rsidR="0088402E">
        <w:t>that resulted</w:t>
      </w:r>
      <w:r w:rsidR="00A835DE" w:rsidRPr="00A835DE">
        <w:t xml:space="preserve"> in reduced generation of waste and improved management of liquid effluents in nuclear power plants. </w:t>
      </w:r>
      <w:r w:rsidR="00A835DE" w:rsidRPr="00A835DE">
        <w:rPr>
          <w:color w:val="000000"/>
        </w:rPr>
        <w:t xml:space="preserve">Additionally, </w:t>
      </w:r>
      <w:r w:rsidR="00A835DE">
        <w:rPr>
          <w:color w:val="000000"/>
        </w:rPr>
        <w:t>he has</w:t>
      </w:r>
      <w:r w:rsidR="00A835DE" w:rsidRPr="00A835DE">
        <w:rPr>
          <w:color w:val="000000"/>
        </w:rPr>
        <w:t xml:space="preserve"> </w:t>
      </w:r>
      <w:r w:rsidR="00A835DE">
        <w:t>widely shared his i</w:t>
      </w:r>
      <w:r w:rsidR="00A835DE" w:rsidRPr="00A835DE">
        <w:t>nnovations with the industry to further enable other plants to adopt</w:t>
      </w:r>
      <w:r w:rsidR="00A835DE">
        <w:t xml:space="preserve"> these best-in-the-industry</w:t>
      </w:r>
      <w:r w:rsidR="00A835DE" w:rsidRPr="00A835DE">
        <w:t xml:space="preserve"> </w:t>
      </w:r>
      <w:r w:rsidR="00A835DE">
        <w:t xml:space="preserve">radwaste management </w:t>
      </w:r>
      <w:r w:rsidR="00A835DE" w:rsidRPr="00A835DE">
        <w:t xml:space="preserve">practices.  </w:t>
      </w:r>
    </w:p>
    <w:p w14:paraId="0871D065" w14:textId="77777777" w:rsidR="00DA6F23" w:rsidRPr="0044208F" w:rsidRDefault="00DA6F23" w:rsidP="00DA6F23">
      <w:pPr>
        <w:jc w:val="both"/>
      </w:pPr>
    </w:p>
    <w:p w14:paraId="11547408" w14:textId="0551957A" w:rsidR="00DA6F23" w:rsidRPr="007E6199" w:rsidRDefault="00DA6F23" w:rsidP="00DA6F23">
      <w:pPr>
        <w:jc w:val="both"/>
      </w:pPr>
      <w:r w:rsidRPr="007E6199">
        <w:t>“</w:t>
      </w:r>
      <w:r w:rsidR="007E6199">
        <w:rPr>
          <w:rFonts w:eastAsia="Times New Roman"/>
          <w:color w:val="000000"/>
        </w:rPr>
        <w:t>Over the years, Clint has</w:t>
      </w:r>
      <w:r w:rsidR="007E6199" w:rsidRPr="007E6199">
        <w:rPr>
          <w:rFonts w:eastAsia="Times New Roman"/>
          <w:color w:val="000000"/>
        </w:rPr>
        <w:t xml:space="preserve"> worked to educate and share innovative </w:t>
      </w:r>
      <w:r w:rsidR="00494438">
        <w:rPr>
          <w:rFonts w:eastAsia="Times New Roman"/>
          <w:color w:val="000000"/>
        </w:rPr>
        <w:t>low level waste</w:t>
      </w:r>
      <w:r w:rsidR="007E6199">
        <w:rPr>
          <w:rFonts w:eastAsia="Times New Roman"/>
          <w:color w:val="000000"/>
        </w:rPr>
        <w:t xml:space="preserve"> </w:t>
      </w:r>
      <w:r w:rsidR="007E6199" w:rsidRPr="007E6199">
        <w:rPr>
          <w:rFonts w:eastAsia="Times New Roman"/>
          <w:color w:val="000000"/>
        </w:rPr>
        <w:t xml:space="preserve">processing and management technologies. His active participation in the </w:t>
      </w:r>
      <w:r w:rsidR="0039797D">
        <w:rPr>
          <w:rStyle w:val="text-large"/>
          <w:rFonts w:eastAsia="Times New Roman"/>
        </w:rPr>
        <w:t>American Society of Mechanical Engineers</w:t>
      </w:r>
      <w:r w:rsidR="0039797D" w:rsidRPr="007E6199">
        <w:rPr>
          <w:rFonts w:eastAsia="Times New Roman"/>
          <w:color w:val="000000"/>
        </w:rPr>
        <w:t xml:space="preserve"> </w:t>
      </w:r>
      <w:r w:rsidR="0039797D">
        <w:rPr>
          <w:rFonts w:eastAsia="Times New Roman"/>
          <w:color w:val="000000"/>
        </w:rPr>
        <w:t>(</w:t>
      </w:r>
      <w:r w:rsidR="007E6199" w:rsidRPr="007E6199">
        <w:rPr>
          <w:rFonts w:eastAsia="Times New Roman"/>
          <w:color w:val="000000"/>
        </w:rPr>
        <w:t>ASME</w:t>
      </w:r>
      <w:r w:rsidR="0039797D">
        <w:rPr>
          <w:rFonts w:eastAsia="Times New Roman"/>
          <w:color w:val="000000"/>
        </w:rPr>
        <w:t>) Rad</w:t>
      </w:r>
      <w:r w:rsidR="007E6199" w:rsidRPr="007E6199">
        <w:rPr>
          <w:rFonts w:eastAsia="Times New Roman"/>
          <w:color w:val="000000"/>
        </w:rPr>
        <w:t xml:space="preserve">waste committee, his support and contributions to </w:t>
      </w:r>
      <w:r w:rsidR="0039797D">
        <w:rPr>
          <w:rStyle w:val="text-large"/>
          <w:rFonts w:eastAsia="Times New Roman"/>
        </w:rPr>
        <w:t>Waste Management Symposia (WMS)</w:t>
      </w:r>
      <w:r w:rsidR="007E6199" w:rsidRPr="007E6199">
        <w:rPr>
          <w:rFonts w:eastAsia="Times New Roman"/>
          <w:color w:val="000000"/>
        </w:rPr>
        <w:t xml:space="preserve"> and </w:t>
      </w:r>
      <w:r w:rsidR="00494438">
        <w:rPr>
          <w:rFonts w:eastAsia="Times New Roman"/>
          <w:color w:val="000000"/>
        </w:rPr>
        <w:t>the Electric Power Research Institute</w:t>
      </w:r>
      <w:r w:rsidR="007E6199" w:rsidRPr="007E6199">
        <w:rPr>
          <w:rFonts w:eastAsia="Times New Roman"/>
          <w:color w:val="000000"/>
        </w:rPr>
        <w:t xml:space="preserve"> have made him a go-to-professional in </w:t>
      </w:r>
      <w:r w:rsidR="0039797D">
        <w:rPr>
          <w:rFonts w:eastAsia="Times New Roman"/>
          <w:color w:val="000000"/>
        </w:rPr>
        <w:t>radioactive waste</w:t>
      </w:r>
      <w:r w:rsidR="007E6199" w:rsidRPr="007E6199">
        <w:rPr>
          <w:rFonts w:eastAsia="Times New Roman"/>
          <w:color w:val="000000"/>
        </w:rPr>
        <w:t xml:space="preserve"> management</w:t>
      </w:r>
      <w:r w:rsidRPr="007E6199">
        <w:t>,” said Jack Storton, a Southeast Compact Commissioner from VA, who presented the Award.  “</w:t>
      </w:r>
      <w:r w:rsidR="007E6199">
        <w:t xml:space="preserve">He </w:t>
      </w:r>
      <w:r w:rsidR="00B0731F">
        <w:rPr>
          <w:color w:val="000000"/>
        </w:rPr>
        <w:t xml:space="preserve">is a </w:t>
      </w:r>
      <w:r w:rsidR="007E6199" w:rsidRPr="007E6199">
        <w:rPr>
          <w:color w:val="000000"/>
        </w:rPr>
        <w:t>leader, visionary, and mentor in the field of waste management. He has been steadfastly working for decades to solve some of the most complex waste processing and management issues. </w:t>
      </w:r>
      <w:r w:rsidRPr="007E6199">
        <w:rPr>
          <w:color w:val="000000"/>
        </w:rPr>
        <w:t>His creative work clearly exemplifies the spirit and commitment that the Hodes Award is intended to recognize.</w:t>
      </w:r>
      <w:r w:rsidRPr="007E6199">
        <w:t>”</w:t>
      </w:r>
    </w:p>
    <w:p w14:paraId="6FF4195D" w14:textId="77777777" w:rsidR="00DA6F23" w:rsidRPr="0044208F" w:rsidRDefault="00DA6F23" w:rsidP="00DA6F23">
      <w:pPr>
        <w:jc w:val="both"/>
      </w:pPr>
      <w:r w:rsidRPr="0044208F">
        <w:t xml:space="preserve"> </w:t>
      </w:r>
    </w:p>
    <w:p w14:paraId="3BED3BF0" w14:textId="420296FD" w:rsidR="00DA6F23" w:rsidRPr="00424E3C" w:rsidRDefault="00DA6F23" w:rsidP="007C7C83">
      <w:pPr>
        <w:jc w:val="both"/>
        <w:rPr>
          <w:rFonts w:eastAsia="Times New Roman"/>
        </w:rPr>
      </w:pPr>
      <w:bookmarkStart w:id="0" w:name="_GoBack"/>
      <w:r w:rsidRPr="0044208F">
        <w:t xml:space="preserve">Mr. </w:t>
      </w:r>
      <w:r w:rsidR="007E6199">
        <w:t>Miller</w:t>
      </w:r>
      <w:r w:rsidR="00E0041E">
        <w:t xml:space="preserve"> has 38</w:t>
      </w:r>
      <w:r w:rsidRPr="0044208F">
        <w:t xml:space="preserve"> years of experience in the </w:t>
      </w:r>
      <w:r w:rsidR="00E0041E">
        <w:t>radwaste</w:t>
      </w:r>
      <w:r w:rsidRPr="0044208F">
        <w:t xml:space="preserve"> industry</w:t>
      </w:r>
      <w:r w:rsidR="00986F81">
        <w:t xml:space="preserve"> and</w:t>
      </w:r>
      <w:r w:rsidR="00E0041E">
        <w:t xml:space="preserve"> has spent the last 34 years with Pacific Gas &amp; Electric</w:t>
      </w:r>
      <w:r w:rsidR="006204F6">
        <w:t>.</w:t>
      </w:r>
      <w:r w:rsidR="00107C2D">
        <w:t xml:space="preserve">  He is </w:t>
      </w:r>
      <w:r w:rsidR="00107C2D">
        <w:rPr>
          <w:rStyle w:val="text-large"/>
          <w:rFonts w:eastAsia="Times New Roman"/>
        </w:rPr>
        <w:t xml:space="preserve">Chair </w:t>
      </w:r>
      <w:r w:rsidR="00986F81">
        <w:rPr>
          <w:rStyle w:val="text-large"/>
          <w:rFonts w:eastAsia="Times New Roman"/>
        </w:rPr>
        <w:t>of the radwaste operation subcommittee of the</w:t>
      </w:r>
      <w:r w:rsidR="007C5DAD">
        <w:rPr>
          <w:rStyle w:val="text-large"/>
          <w:rFonts w:eastAsia="Times New Roman"/>
        </w:rPr>
        <w:t xml:space="preserve"> ASME</w:t>
      </w:r>
      <w:r w:rsidR="00986F81">
        <w:rPr>
          <w:rStyle w:val="text-large"/>
          <w:rFonts w:eastAsia="Times New Roman"/>
        </w:rPr>
        <w:t xml:space="preserve">, a </w:t>
      </w:r>
      <w:r w:rsidR="0039797D">
        <w:rPr>
          <w:rStyle w:val="text-large"/>
          <w:rFonts w:eastAsia="Times New Roman"/>
        </w:rPr>
        <w:t xml:space="preserve">WMS </w:t>
      </w:r>
      <w:r w:rsidR="00107C2D">
        <w:rPr>
          <w:rStyle w:val="text-large"/>
          <w:rFonts w:eastAsia="Times New Roman"/>
        </w:rPr>
        <w:t>Fellow</w:t>
      </w:r>
      <w:r w:rsidR="00986F81">
        <w:rPr>
          <w:rStyle w:val="text-large"/>
          <w:rFonts w:eastAsia="Times New Roman"/>
        </w:rPr>
        <w:t>,</w:t>
      </w:r>
      <w:r w:rsidR="00107C2D">
        <w:rPr>
          <w:rStyle w:val="text-large"/>
          <w:rFonts w:eastAsia="Times New Roman"/>
        </w:rPr>
        <w:t xml:space="preserve"> and a registered Professional Engineer.</w:t>
      </w:r>
      <w:r w:rsidR="007C5DAD">
        <w:rPr>
          <w:rStyle w:val="text-large"/>
          <w:rFonts w:eastAsia="Times New Roman"/>
        </w:rPr>
        <w:t xml:space="preserve">  He holds a BS in Nuclear Engineering from University of Illinois and a MS in Energy Systems from the University of Arizona.</w:t>
      </w:r>
    </w:p>
    <w:bookmarkEnd w:id="0"/>
    <w:p w14:paraId="56CAE6D3" w14:textId="77777777" w:rsidR="00E0041E" w:rsidRPr="0044208F" w:rsidRDefault="00E0041E" w:rsidP="00DA6F23">
      <w:pPr>
        <w:jc w:val="both"/>
      </w:pPr>
    </w:p>
    <w:p w14:paraId="17212EA5" w14:textId="77777777" w:rsidR="00DA6F23" w:rsidRPr="0044208F" w:rsidRDefault="00DA6F23" w:rsidP="00DA6F23">
      <w:pPr>
        <w:jc w:val="both"/>
      </w:pPr>
      <w:r w:rsidRPr="0044208F">
        <w:t xml:space="preserve">The Commission established the Richard S. Hodes, M.D. Honor Lecture Award to honor the memory of Dr. Richard S. Hodes, who served as chair of the Southeast Compact Commission from its inception in 1983 until his death in 2002. </w:t>
      </w:r>
    </w:p>
    <w:p w14:paraId="6F073C37" w14:textId="77777777" w:rsidR="00DA6F23" w:rsidRPr="0044208F" w:rsidRDefault="00DA6F23" w:rsidP="00DA6F23">
      <w:pPr>
        <w:jc w:val="both"/>
      </w:pPr>
    </w:p>
    <w:p w14:paraId="039E06BD" w14:textId="6D893A4B" w:rsidR="00DA6F23" w:rsidRPr="0044208F" w:rsidRDefault="00DA6F23" w:rsidP="00DA6F23">
      <w:pPr>
        <w:jc w:val="both"/>
        <w:rPr>
          <w:color w:val="000000"/>
        </w:rPr>
      </w:pPr>
      <w:r>
        <w:t>Nominations for the 2020</w:t>
      </w:r>
      <w:r w:rsidRPr="0044208F">
        <w:t xml:space="preserve"> Hodes Honor Lecture Award are now being accepted. </w:t>
      </w:r>
      <w:r w:rsidRPr="0044208F">
        <w:rPr>
          <w:color w:val="000000"/>
        </w:rPr>
        <w:t xml:space="preserve">The deadline for submittal of nominations is </w:t>
      </w:r>
      <w:r>
        <w:rPr>
          <w:color w:val="000000"/>
        </w:rPr>
        <w:t>August 31, 2019</w:t>
      </w:r>
      <w:r w:rsidRPr="0044208F">
        <w:rPr>
          <w:color w:val="000000"/>
        </w:rPr>
        <w:t xml:space="preserve">.  </w:t>
      </w:r>
      <w:r w:rsidRPr="0044208F">
        <w:t xml:space="preserve">Details are on the Commission website at </w:t>
      </w:r>
      <w:hyperlink r:id="rId5" w:history="1">
        <w:r w:rsidRPr="0044208F">
          <w:rPr>
            <w:rStyle w:val="Hyperlink"/>
            <w:i/>
            <w:color w:val="auto"/>
            <w:u w:val="none"/>
          </w:rPr>
          <w:t>www.secompact.org</w:t>
        </w:r>
      </w:hyperlink>
      <w:r w:rsidRPr="0044208F">
        <w:t xml:space="preserve"> or you may contact Ted Buckner at tedb@secompact.org.</w:t>
      </w:r>
    </w:p>
    <w:p w14:paraId="607544C5" w14:textId="77777777" w:rsidR="00DA6F23" w:rsidRDefault="00DA6F23" w:rsidP="00DA6F23"/>
    <w:p w14:paraId="2A77E9C3" w14:textId="77777777" w:rsidR="007C5DAD" w:rsidRPr="0044208F" w:rsidRDefault="007C5DAD" w:rsidP="00DA6F23"/>
    <w:p w14:paraId="0DDC17AE" w14:textId="77777777" w:rsidR="00DA6F23" w:rsidRPr="0044208F" w:rsidRDefault="00DA6F23" w:rsidP="007C5DAD">
      <w:pPr>
        <w:jc w:val="center"/>
      </w:pPr>
      <w:r w:rsidRPr="0044208F">
        <w:t># # # #</w:t>
      </w:r>
    </w:p>
    <w:p w14:paraId="4F852715" w14:textId="77777777" w:rsidR="00DA6F23" w:rsidRPr="0044208F" w:rsidRDefault="00DA6F23" w:rsidP="00DA6F23"/>
    <w:p w14:paraId="1371C879" w14:textId="77777777" w:rsidR="00C6683E" w:rsidRPr="00C6683E" w:rsidRDefault="00C6683E" w:rsidP="00C6683E">
      <w:pPr>
        <w:rPr>
          <w:color w:val="000000" w:themeColor="text1"/>
        </w:rPr>
      </w:pPr>
      <w:r>
        <w:rPr>
          <w:rStyle w:val="apple-converted-space"/>
          <w:rFonts w:ascii="Calibri" w:hAnsi="Calibri"/>
          <w:color w:val="FF0000"/>
          <w:sz w:val="22"/>
          <w:szCs w:val="22"/>
        </w:rPr>
        <w:t> </w:t>
      </w:r>
      <w:r w:rsidRPr="00C6683E">
        <w:rPr>
          <w:color w:val="000000" w:themeColor="text1"/>
        </w:rPr>
        <w:t xml:space="preserve">Moving directly to extensive use of </w:t>
      </w:r>
      <w:proofErr w:type="spellStart"/>
      <w:r w:rsidRPr="00C6683E">
        <w:rPr>
          <w:color w:val="000000" w:themeColor="text1"/>
        </w:rPr>
        <w:t>launderable</w:t>
      </w:r>
      <w:proofErr w:type="spellEnd"/>
      <w:r w:rsidRPr="00C6683E">
        <w:rPr>
          <w:color w:val="000000" w:themeColor="text1"/>
        </w:rPr>
        <w:t xml:space="preserve"> items and eliminating the use of needless disposable contamination control items can save substantial amounts of labor and cost.</w:t>
      </w:r>
    </w:p>
    <w:p w14:paraId="0F248F6B" w14:textId="77777777" w:rsidR="00C6683E" w:rsidRPr="00C6683E" w:rsidRDefault="00C6683E" w:rsidP="00C6683E">
      <w:pPr>
        <w:rPr>
          <w:color w:val="000000" w:themeColor="text1"/>
        </w:rPr>
      </w:pPr>
      <w:r w:rsidRPr="00C6683E">
        <w:rPr>
          <w:color w:val="000000" w:themeColor="text1"/>
        </w:rPr>
        <w:t> </w:t>
      </w:r>
    </w:p>
    <w:p w14:paraId="089EBDF6" w14:textId="77777777" w:rsidR="00C6683E" w:rsidRPr="00C6683E" w:rsidRDefault="00C6683E" w:rsidP="00C6683E">
      <w:pPr>
        <w:rPr>
          <w:color w:val="000000" w:themeColor="text1"/>
        </w:rPr>
      </w:pPr>
      <w:r w:rsidRPr="00C6683E">
        <w:rPr>
          <w:color w:val="000000" w:themeColor="text1"/>
        </w:rPr>
        <w:t>-The use of segregated beds and selective ion exchange media resulted in increased throughput, decreased spent treatment media and decreased discharge activity- a triple play!</w:t>
      </w:r>
    </w:p>
    <w:p w14:paraId="4CEA41C9" w14:textId="77777777" w:rsidR="00C6683E" w:rsidRPr="00C6683E" w:rsidRDefault="00C6683E" w:rsidP="00C6683E">
      <w:pPr>
        <w:rPr>
          <w:color w:val="000000" w:themeColor="text1"/>
        </w:rPr>
      </w:pPr>
      <w:r w:rsidRPr="00C6683E">
        <w:rPr>
          <w:color w:val="000000" w:themeColor="text1"/>
        </w:rPr>
        <w:t> </w:t>
      </w:r>
    </w:p>
    <w:p w14:paraId="51EA976E" w14:textId="77777777" w:rsidR="00C6683E" w:rsidRDefault="00C6683E" w:rsidP="00C6683E">
      <w:pPr>
        <w:rPr>
          <w:color w:val="000000" w:themeColor="text1"/>
        </w:rPr>
      </w:pPr>
      <w:r w:rsidRPr="00C6683E">
        <w:rPr>
          <w:color w:val="000000" w:themeColor="text1"/>
        </w:rPr>
        <w:t>-The invisible hand of self-interest in a mature market strives to eliminate waste of all sorts, including LLW, providing a public good.   </w:t>
      </w:r>
    </w:p>
    <w:p w14:paraId="57D35E9D" w14:textId="77777777" w:rsidR="006C37D5" w:rsidRDefault="006C37D5" w:rsidP="00C6683E">
      <w:pPr>
        <w:rPr>
          <w:color w:val="000000" w:themeColor="text1"/>
        </w:rPr>
      </w:pPr>
    </w:p>
    <w:p w14:paraId="68510FA2" w14:textId="3EA51781" w:rsidR="00371B12" w:rsidRDefault="00371B12" w:rsidP="00371B12">
      <w:pPr>
        <w:rPr>
          <w:rFonts w:eastAsia="Times New Roman"/>
        </w:rPr>
      </w:pPr>
      <w:r>
        <w:rPr>
          <w:rStyle w:val="text-large"/>
          <w:rFonts w:eastAsia="Times New Roman"/>
        </w:rPr>
        <w:t xml:space="preserve">38 years in low level RADWASTE industry beginning with </w:t>
      </w:r>
      <w:proofErr w:type="spellStart"/>
      <w:r>
        <w:rPr>
          <w:rStyle w:val="text-large"/>
          <w:rFonts w:eastAsia="Times New Roman"/>
        </w:rPr>
        <w:t>with</w:t>
      </w:r>
      <w:proofErr w:type="spellEnd"/>
      <w:r>
        <w:rPr>
          <w:rStyle w:val="text-large"/>
          <w:rFonts w:eastAsia="Times New Roman"/>
        </w:rPr>
        <w:t xml:space="preserve"> Burns &amp; Roe, Sargent &amp; Lundy and 34 years with PG&amp;E Diablo Canyon. Chair of ASME Radwaste operation subcommittee. WMS Fellow and a registered Professional Engineer. </w:t>
      </w:r>
    </w:p>
    <w:p w14:paraId="62E184B3" w14:textId="77777777" w:rsidR="006C37D5" w:rsidRPr="00C6683E" w:rsidRDefault="006C37D5" w:rsidP="00C6683E">
      <w:pPr>
        <w:rPr>
          <w:color w:val="000000" w:themeColor="text1"/>
        </w:rPr>
      </w:pPr>
    </w:p>
    <w:p w14:paraId="76B8D105" w14:textId="77777777" w:rsidR="00E071A1" w:rsidRPr="0044208F" w:rsidRDefault="00E071A1" w:rsidP="009E1AD9"/>
    <w:sectPr w:rsidR="00E071A1" w:rsidRPr="0044208F" w:rsidSect="0044208F">
      <w:pgSz w:w="12240" w:h="15840"/>
      <w:pgMar w:top="1440" w:right="1440" w:bottom="1008"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D0E9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E84B8E"/>
    <w:lvl w:ilvl="0">
      <w:start w:val="1"/>
      <w:numFmt w:val="decimal"/>
      <w:lvlText w:val="%1."/>
      <w:lvlJc w:val="left"/>
      <w:pPr>
        <w:tabs>
          <w:tab w:val="num" w:pos="1800"/>
        </w:tabs>
        <w:ind w:left="1800" w:hanging="360"/>
      </w:pPr>
    </w:lvl>
  </w:abstractNum>
  <w:abstractNum w:abstractNumId="2">
    <w:nsid w:val="FFFFFF7D"/>
    <w:multiLevelType w:val="singleLevel"/>
    <w:tmpl w:val="52B45C58"/>
    <w:lvl w:ilvl="0">
      <w:start w:val="1"/>
      <w:numFmt w:val="decimal"/>
      <w:lvlText w:val="%1."/>
      <w:lvlJc w:val="left"/>
      <w:pPr>
        <w:tabs>
          <w:tab w:val="num" w:pos="1440"/>
        </w:tabs>
        <w:ind w:left="1440" w:hanging="360"/>
      </w:pPr>
    </w:lvl>
  </w:abstractNum>
  <w:abstractNum w:abstractNumId="3">
    <w:nsid w:val="FFFFFF7E"/>
    <w:multiLevelType w:val="singleLevel"/>
    <w:tmpl w:val="7E4498E6"/>
    <w:lvl w:ilvl="0">
      <w:start w:val="1"/>
      <w:numFmt w:val="decimal"/>
      <w:lvlText w:val="%1."/>
      <w:lvlJc w:val="left"/>
      <w:pPr>
        <w:tabs>
          <w:tab w:val="num" w:pos="1080"/>
        </w:tabs>
        <w:ind w:left="1080" w:hanging="360"/>
      </w:pPr>
    </w:lvl>
  </w:abstractNum>
  <w:abstractNum w:abstractNumId="4">
    <w:nsid w:val="FFFFFF7F"/>
    <w:multiLevelType w:val="singleLevel"/>
    <w:tmpl w:val="4DECC6F0"/>
    <w:lvl w:ilvl="0">
      <w:start w:val="1"/>
      <w:numFmt w:val="decimal"/>
      <w:lvlText w:val="%1."/>
      <w:lvlJc w:val="left"/>
      <w:pPr>
        <w:tabs>
          <w:tab w:val="num" w:pos="720"/>
        </w:tabs>
        <w:ind w:left="720" w:hanging="360"/>
      </w:pPr>
    </w:lvl>
  </w:abstractNum>
  <w:abstractNum w:abstractNumId="5">
    <w:nsid w:val="FFFFFF80"/>
    <w:multiLevelType w:val="singleLevel"/>
    <w:tmpl w:val="4C8CFF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74E218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3043A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B28E5D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EFCD484"/>
    <w:lvl w:ilvl="0">
      <w:start w:val="1"/>
      <w:numFmt w:val="decimal"/>
      <w:lvlText w:val="%1."/>
      <w:lvlJc w:val="left"/>
      <w:pPr>
        <w:tabs>
          <w:tab w:val="num" w:pos="360"/>
        </w:tabs>
        <w:ind w:left="360" w:hanging="360"/>
      </w:pPr>
    </w:lvl>
  </w:abstractNum>
  <w:abstractNum w:abstractNumId="10">
    <w:nsid w:val="FFFFFF89"/>
    <w:multiLevelType w:val="singleLevel"/>
    <w:tmpl w:val="50124EF2"/>
    <w:lvl w:ilvl="0">
      <w:start w:val="1"/>
      <w:numFmt w:val="bullet"/>
      <w:lvlText w:val=""/>
      <w:lvlJc w:val="left"/>
      <w:pPr>
        <w:tabs>
          <w:tab w:val="num" w:pos="360"/>
        </w:tabs>
        <w:ind w:left="360" w:hanging="360"/>
      </w:pPr>
      <w:rPr>
        <w:rFonts w:ascii="Symbol" w:hAnsi="Symbol" w:hint="default"/>
      </w:rPr>
    </w:lvl>
  </w:abstractNum>
  <w:abstractNum w:abstractNumId="11">
    <w:nsid w:val="08F12DB3"/>
    <w:multiLevelType w:val="hybridMultilevel"/>
    <w:tmpl w:val="EF4A7964"/>
    <w:lvl w:ilvl="0" w:tplc="6E88B1D0">
      <w:start w:val="1"/>
      <w:numFmt w:val="bullet"/>
      <w:lvlText w:val="•"/>
      <w:lvlJc w:val="left"/>
      <w:pPr>
        <w:tabs>
          <w:tab w:val="num" w:pos="720"/>
        </w:tabs>
        <w:ind w:left="720" w:hanging="360"/>
      </w:pPr>
      <w:rPr>
        <w:rFonts w:ascii="Arial" w:hAnsi="Arial" w:hint="default"/>
      </w:rPr>
    </w:lvl>
    <w:lvl w:ilvl="1" w:tplc="E92CE3F6">
      <w:start w:val="1"/>
      <w:numFmt w:val="bullet"/>
      <w:lvlText w:val="•"/>
      <w:lvlJc w:val="left"/>
      <w:pPr>
        <w:tabs>
          <w:tab w:val="num" w:pos="1440"/>
        </w:tabs>
        <w:ind w:left="1440" w:hanging="360"/>
      </w:pPr>
      <w:rPr>
        <w:rFonts w:ascii="Arial" w:hAnsi="Arial" w:hint="default"/>
      </w:rPr>
    </w:lvl>
    <w:lvl w:ilvl="2" w:tplc="DE724B32" w:tentative="1">
      <w:start w:val="1"/>
      <w:numFmt w:val="bullet"/>
      <w:lvlText w:val="•"/>
      <w:lvlJc w:val="left"/>
      <w:pPr>
        <w:tabs>
          <w:tab w:val="num" w:pos="2160"/>
        </w:tabs>
        <w:ind w:left="2160" w:hanging="360"/>
      </w:pPr>
      <w:rPr>
        <w:rFonts w:ascii="Arial" w:hAnsi="Arial" w:hint="default"/>
      </w:rPr>
    </w:lvl>
    <w:lvl w:ilvl="3" w:tplc="0FD0E96C" w:tentative="1">
      <w:start w:val="1"/>
      <w:numFmt w:val="bullet"/>
      <w:lvlText w:val="•"/>
      <w:lvlJc w:val="left"/>
      <w:pPr>
        <w:tabs>
          <w:tab w:val="num" w:pos="2880"/>
        </w:tabs>
        <w:ind w:left="2880" w:hanging="360"/>
      </w:pPr>
      <w:rPr>
        <w:rFonts w:ascii="Arial" w:hAnsi="Arial" w:hint="default"/>
      </w:rPr>
    </w:lvl>
    <w:lvl w:ilvl="4" w:tplc="98F0DCFC" w:tentative="1">
      <w:start w:val="1"/>
      <w:numFmt w:val="bullet"/>
      <w:lvlText w:val="•"/>
      <w:lvlJc w:val="left"/>
      <w:pPr>
        <w:tabs>
          <w:tab w:val="num" w:pos="3600"/>
        </w:tabs>
        <w:ind w:left="3600" w:hanging="360"/>
      </w:pPr>
      <w:rPr>
        <w:rFonts w:ascii="Arial" w:hAnsi="Arial" w:hint="default"/>
      </w:rPr>
    </w:lvl>
    <w:lvl w:ilvl="5" w:tplc="5EB4888A" w:tentative="1">
      <w:start w:val="1"/>
      <w:numFmt w:val="bullet"/>
      <w:lvlText w:val="•"/>
      <w:lvlJc w:val="left"/>
      <w:pPr>
        <w:tabs>
          <w:tab w:val="num" w:pos="4320"/>
        </w:tabs>
        <w:ind w:left="4320" w:hanging="360"/>
      </w:pPr>
      <w:rPr>
        <w:rFonts w:ascii="Arial" w:hAnsi="Arial" w:hint="default"/>
      </w:rPr>
    </w:lvl>
    <w:lvl w:ilvl="6" w:tplc="75D25796" w:tentative="1">
      <w:start w:val="1"/>
      <w:numFmt w:val="bullet"/>
      <w:lvlText w:val="•"/>
      <w:lvlJc w:val="left"/>
      <w:pPr>
        <w:tabs>
          <w:tab w:val="num" w:pos="5040"/>
        </w:tabs>
        <w:ind w:left="5040" w:hanging="360"/>
      </w:pPr>
      <w:rPr>
        <w:rFonts w:ascii="Arial" w:hAnsi="Arial" w:hint="default"/>
      </w:rPr>
    </w:lvl>
    <w:lvl w:ilvl="7" w:tplc="674084AA" w:tentative="1">
      <w:start w:val="1"/>
      <w:numFmt w:val="bullet"/>
      <w:lvlText w:val="•"/>
      <w:lvlJc w:val="left"/>
      <w:pPr>
        <w:tabs>
          <w:tab w:val="num" w:pos="5760"/>
        </w:tabs>
        <w:ind w:left="5760" w:hanging="360"/>
      </w:pPr>
      <w:rPr>
        <w:rFonts w:ascii="Arial" w:hAnsi="Arial" w:hint="default"/>
      </w:rPr>
    </w:lvl>
    <w:lvl w:ilvl="8" w:tplc="DD3620D6" w:tentative="1">
      <w:start w:val="1"/>
      <w:numFmt w:val="bullet"/>
      <w:lvlText w:val="•"/>
      <w:lvlJc w:val="left"/>
      <w:pPr>
        <w:tabs>
          <w:tab w:val="num" w:pos="6480"/>
        </w:tabs>
        <w:ind w:left="6480" w:hanging="360"/>
      </w:pPr>
      <w:rPr>
        <w:rFonts w:ascii="Arial" w:hAnsi="Arial" w:hint="default"/>
      </w:rPr>
    </w:lvl>
  </w:abstractNum>
  <w:abstractNum w:abstractNumId="12">
    <w:nsid w:val="158D73B2"/>
    <w:multiLevelType w:val="hybridMultilevel"/>
    <w:tmpl w:val="9436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F86070"/>
    <w:multiLevelType w:val="hybridMultilevel"/>
    <w:tmpl w:val="F22C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D0"/>
    <w:rsid w:val="00004815"/>
    <w:rsid w:val="000132EA"/>
    <w:rsid w:val="00025156"/>
    <w:rsid w:val="00035E26"/>
    <w:rsid w:val="000419C2"/>
    <w:rsid w:val="0004749B"/>
    <w:rsid w:val="00050C04"/>
    <w:rsid w:val="00076085"/>
    <w:rsid w:val="00076544"/>
    <w:rsid w:val="000909A8"/>
    <w:rsid w:val="000F7FB5"/>
    <w:rsid w:val="00107C2D"/>
    <w:rsid w:val="00124A2B"/>
    <w:rsid w:val="00142842"/>
    <w:rsid w:val="00143C5E"/>
    <w:rsid w:val="00147602"/>
    <w:rsid w:val="0014786A"/>
    <w:rsid w:val="00152B73"/>
    <w:rsid w:val="0017211F"/>
    <w:rsid w:val="00192AE0"/>
    <w:rsid w:val="0019312F"/>
    <w:rsid w:val="001A1E30"/>
    <w:rsid w:val="001E1716"/>
    <w:rsid w:val="001E35AD"/>
    <w:rsid w:val="00217913"/>
    <w:rsid w:val="002505B7"/>
    <w:rsid w:val="00291F95"/>
    <w:rsid w:val="0029369F"/>
    <w:rsid w:val="002D2A59"/>
    <w:rsid w:val="00311DB1"/>
    <w:rsid w:val="00312CF9"/>
    <w:rsid w:val="00313CEA"/>
    <w:rsid w:val="00335A2F"/>
    <w:rsid w:val="00345D71"/>
    <w:rsid w:val="00371B12"/>
    <w:rsid w:val="00377C61"/>
    <w:rsid w:val="00385F9B"/>
    <w:rsid w:val="00392B3E"/>
    <w:rsid w:val="0039797D"/>
    <w:rsid w:val="003A61D7"/>
    <w:rsid w:val="003E37D7"/>
    <w:rsid w:val="003E59B6"/>
    <w:rsid w:val="00400767"/>
    <w:rsid w:val="00424E3C"/>
    <w:rsid w:val="0044208F"/>
    <w:rsid w:val="004536F3"/>
    <w:rsid w:val="00455E21"/>
    <w:rsid w:val="004576D0"/>
    <w:rsid w:val="004635C8"/>
    <w:rsid w:val="00482B26"/>
    <w:rsid w:val="00494438"/>
    <w:rsid w:val="004A0AF9"/>
    <w:rsid w:val="004D71E1"/>
    <w:rsid w:val="005225D5"/>
    <w:rsid w:val="00526175"/>
    <w:rsid w:val="00566D4A"/>
    <w:rsid w:val="00577A5D"/>
    <w:rsid w:val="00592427"/>
    <w:rsid w:val="00592468"/>
    <w:rsid w:val="00595406"/>
    <w:rsid w:val="005A7B57"/>
    <w:rsid w:val="005C0D57"/>
    <w:rsid w:val="005C255B"/>
    <w:rsid w:val="00613C2E"/>
    <w:rsid w:val="006204F6"/>
    <w:rsid w:val="006656C6"/>
    <w:rsid w:val="00675BD1"/>
    <w:rsid w:val="00675E8A"/>
    <w:rsid w:val="00680912"/>
    <w:rsid w:val="00685CC5"/>
    <w:rsid w:val="0069244C"/>
    <w:rsid w:val="00695BE6"/>
    <w:rsid w:val="006C37D5"/>
    <w:rsid w:val="006D2B4A"/>
    <w:rsid w:val="006D5F6F"/>
    <w:rsid w:val="00707BFC"/>
    <w:rsid w:val="007337C1"/>
    <w:rsid w:val="00770225"/>
    <w:rsid w:val="007753C4"/>
    <w:rsid w:val="007A3F64"/>
    <w:rsid w:val="007A59F0"/>
    <w:rsid w:val="007A6C91"/>
    <w:rsid w:val="007C0FF9"/>
    <w:rsid w:val="007C5DAD"/>
    <w:rsid w:val="007C5FD2"/>
    <w:rsid w:val="007C7C83"/>
    <w:rsid w:val="007E6199"/>
    <w:rsid w:val="00803A49"/>
    <w:rsid w:val="00804D1E"/>
    <w:rsid w:val="00813980"/>
    <w:rsid w:val="0088402E"/>
    <w:rsid w:val="008A226C"/>
    <w:rsid w:val="008C2429"/>
    <w:rsid w:val="008D6E52"/>
    <w:rsid w:val="00920A4A"/>
    <w:rsid w:val="0094641A"/>
    <w:rsid w:val="00954B42"/>
    <w:rsid w:val="00966371"/>
    <w:rsid w:val="00986F81"/>
    <w:rsid w:val="009910FB"/>
    <w:rsid w:val="009B62A0"/>
    <w:rsid w:val="009C4C9B"/>
    <w:rsid w:val="009D7688"/>
    <w:rsid w:val="009E1AD9"/>
    <w:rsid w:val="009E3C41"/>
    <w:rsid w:val="009E6476"/>
    <w:rsid w:val="009F5793"/>
    <w:rsid w:val="009F6538"/>
    <w:rsid w:val="00A11C66"/>
    <w:rsid w:val="00A1666F"/>
    <w:rsid w:val="00A2149E"/>
    <w:rsid w:val="00A45343"/>
    <w:rsid w:val="00A46CAF"/>
    <w:rsid w:val="00A75085"/>
    <w:rsid w:val="00A835DE"/>
    <w:rsid w:val="00AD1F98"/>
    <w:rsid w:val="00AD4B8E"/>
    <w:rsid w:val="00AF5F41"/>
    <w:rsid w:val="00B0158F"/>
    <w:rsid w:val="00B06CCD"/>
    <w:rsid w:val="00B0731F"/>
    <w:rsid w:val="00B129AC"/>
    <w:rsid w:val="00B25E69"/>
    <w:rsid w:val="00B42B6A"/>
    <w:rsid w:val="00B57004"/>
    <w:rsid w:val="00B876F2"/>
    <w:rsid w:val="00BA1A45"/>
    <w:rsid w:val="00BB1E01"/>
    <w:rsid w:val="00BD4440"/>
    <w:rsid w:val="00BE4AB3"/>
    <w:rsid w:val="00BE65E0"/>
    <w:rsid w:val="00C11453"/>
    <w:rsid w:val="00C16F7A"/>
    <w:rsid w:val="00C268C6"/>
    <w:rsid w:val="00C4772B"/>
    <w:rsid w:val="00C5737E"/>
    <w:rsid w:val="00C65C68"/>
    <w:rsid w:val="00C65E5D"/>
    <w:rsid w:val="00C6683E"/>
    <w:rsid w:val="00CD20F9"/>
    <w:rsid w:val="00CD380A"/>
    <w:rsid w:val="00CF44A3"/>
    <w:rsid w:val="00CF5D47"/>
    <w:rsid w:val="00D137CD"/>
    <w:rsid w:val="00D1568B"/>
    <w:rsid w:val="00D374C2"/>
    <w:rsid w:val="00D64431"/>
    <w:rsid w:val="00D66C88"/>
    <w:rsid w:val="00D82980"/>
    <w:rsid w:val="00D834BB"/>
    <w:rsid w:val="00D8705E"/>
    <w:rsid w:val="00D95B21"/>
    <w:rsid w:val="00D95E7B"/>
    <w:rsid w:val="00DA2EBA"/>
    <w:rsid w:val="00DA6F23"/>
    <w:rsid w:val="00E0041E"/>
    <w:rsid w:val="00E05667"/>
    <w:rsid w:val="00E071A1"/>
    <w:rsid w:val="00E120B2"/>
    <w:rsid w:val="00E36835"/>
    <w:rsid w:val="00E74E92"/>
    <w:rsid w:val="00E83114"/>
    <w:rsid w:val="00E93322"/>
    <w:rsid w:val="00E94DD7"/>
    <w:rsid w:val="00E97DC1"/>
    <w:rsid w:val="00EB1BED"/>
    <w:rsid w:val="00EB3631"/>
    <w:rsid w:val="00EB785A"/>
    <w:rsid w:val="00EC0C27"/>
    <w:rsid w:val="00EC379E"/>
    <w:rsid w:val="00EC7F3B"/>
    <w:rsid w:val="00EE458D"/>
    <w:rsid w:val="00F175F1"/>
    <w:rsid w:val="00F238AD"/>
    <w:rsid w:val="00F43672"/>
    <w:rsid w:val="00F847AD"/>
    <w:rsid w:val="00F91C30"/>
    <w:rsid w:val="00FA0DC2"/>
    <w:rsid w:val="00FB09C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A39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24A2B"/>
    <w:rPr>
      <w:rFonts w:ascii="Times New Roman" w:hAnsi="Times New Roman"/>
    </w:rPr>
  </w:style>
  <w:style w:type="paragraph" w:styleId="Heading1">
    <w:name w:val="heading 1"/>
    <w:basedOn w:val="Normal"/>
    <w:next w:val="Normal"/>
    <w:qFormat/>
    <w:rsid w:val="00695BE6"/>
    <w:pPr>
      <w:keepNext/>
      <w:outlineLvl w:val="0"/>
    </w:pPr>
    <w:rPr>
      <w:rFonts w:ascii="Palatino" w:hAnsi="Palatino"/>
      <w:b/>
    </w:rPr>
  </w:style>
  <w:style w:type="paragraph" w:styleId="Heading4">
    <w:name w:val="heading 4"/>
    <w:basedOn w:val="Normal"/>
    <w:next w:val="Normal"/>
    <w:link w:val="Heading4Char"/>
    <w:rsid w:val="0044208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5BE6"/>
    <w:rPr>
      <w:color w:val="0000FF"/>
      <w:u w:val="single"/>
    </w:rPr>
  </w:style>
  <w:style w:type="character" w:styleId="FollowedHyperlink">
    <w:name w:val="FollowedHyperlink"/>
    <w:basedOn w:val="DefaultParagraphFont"/>
    <w:rsid w:val="00695BE6"/>
    <w:rPr>
      <w:color w:val="800080"/>
      <w:u w:val="single"/>
    </w:rPr>
  </w:style>
  <w:style w:type="paragraph" w:styleId="BodyTextIndent">
    <w:name w:val="Body Text Indent"/>
    <w:basedOn w:val="Normal"/>
    <w:link w:val="BodyTextIndentChar"/>
    <w:rsid w:val="00695BE6"/>
    <w:pPr>
      <w:spacing w:line="360" w:lineRule="atLeast"/>
      <w:ind w:firstLine="720"/>
    </w:pPr>
    <w:rPr>
      <w:rFonts w:eastAsia="Times New Roman"/>
    </w:rPr>
  </w:style>
  <w:style w:type="paragraph" w:styleId="BodyText">
    <w:name w:val="Body Text"/>
    <w:basedOn w:val="Normal"/>
    <w:link w:val="BodyTextChar"/>
    <w:rsid w:val="00695BE6"/>
    <w:pPr>
      <w:tabs>
        <w:tab w:val="left" w:pos="0"/>
      </w:tabs>
      <w:spacing w:before="100" w:beforeAutospacing="1" w:after="100" w:afterAutospacing="1"/>
      <w:ind w:right="1440"/>
    </w:pPr>
  </w:style>
  <w:style w:type="paragraph" w:styleId="BlockText">
    <w:name w:val="Block Text"/>
    <w:basedOn w:val="Normal"/>
    <w:rsid w:val="00C5737E"/>
    <w:pPr>
      <w:ind w:left="90" w:right="54"/>
      <w:jc w:val="both"/>
    </w:pPr>
    <w:rPr>
      <w:color w:val="000000"/>
      <w:szCs w:val="20"/>
    </w:rPr>
  </w:style>
  <w:style w:type="character" w:customStyle="1" w:styleId="BodyTextChar">
    <w:name w:val="Body Text Char"/>
    <w:basedOn w:val="DefaultParagraphFont"/>
    <w:link w:val="BodyText"/>
    <w:rsid w:val="00C5737E"/>
    <w:rPr>
      <w:rFonts w:ascii="Times New Roman" w:hAnsi="Times New Roman"/>
    </w:rPr>
  </w:style>
  <w:style w:type="character" w:customStyle="1" w:styleId="BodyTextIndentChar">
    <w:name w:val="Body Text Indent Char"/>
    <w:basedOn w:val="DefaultParagraphFont"/>
    <w:link w:val="BodyTextIndent"/>
    <w:rsid w:val="00C5737E"/>
    <w:rPr>
      <w:rFonts w:ascii="Times New Roman" w:eastAsia="Times New Roman" w:hAnsi="Times New Roman"/>
    </w:rPr>
  </w:style>
  <w:style w:type="character" w:styleId="Emphasis">
    <w:name w:val="Emphasis"/>
    <w:uiPriority w:val="20"/>
    <w:qFormat/>
    <w:rsid w:val="00EB785A"/>
    <w:rPr>
      <w:i/>
      <w:iCs/>
    </w:rPr>
  </w:style>
  <w:style w:type="paragraph" w:styleId="ListParagraph">
    <w:name w:val="List Paragraph"/>
    <w:basedOn w:val="Normal"/>
    <w:uiPriority w:val="34"/>
    <w:qFormat/>
    <w:rsid w:val="007753C4"/>
    <w:pPr>
      <w:ind w:left="720"/>
      <w:contextualSpacing/>
    </w:pPr>
    <w:rPr>
      <w:rFonts w:eastAsia="Times New Roman"/>
    </w:rPr>
  </w:style>
  <w:style w:type="character" w:customStyle="1" w:styleId="Heading4Char">
    <w:name w:val="Heading 4 Char"/>
    <w:basedOn w:val="DefaultParagraphFont"/>
    <w:link w:val="Heading4"/>
    <w:rsid w:val="0044208F"/>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C6683E"/>
  </w:style>
  <w:style w:type="character" w:customStyle="1" w:styleId="text-large">
    <w:name w:val="text-large"/>
    <w:basedOn w:val="DefaultParagraphFont"/>
    <w:rsid w:val="0037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286114">
      <w:bodyDiv w:val="1"/>
      <w:marLeft w:val="0"/>
      <w:marRight w:val="0"/>
      <w:marTop w:val="0"/>
      <w:marBottom w:val="0"/>
      <w:divBdr>
        <w:top w:val="none" w:sz="0" w:space="0" w:color="auto"/>
        <w:left w:val="none" w:sz="0" w:space="0" w:color="auto"/>
        <w:bottom w:val="none" w:sz="0" w:space="0" w:color="auto"/>
        <w:right w:val="none" w:sz="0" w:space="0" w:color="auto"/>
      </w:divBdr>
    </w:div>
    <w:div w:id="1752241272">
      <w:bodyDiv w:val="1"/>
      <w:marLeft w:val="0"/>
      <w:marRight w:val="0"/>
      <w:marTop w:val="0"/>
      <w:marBottom w:val="0"/>
      <w:divBdr>
        <w:top w:val="none" w:sz="0" w:space="0" w:color="auto"/>
        <w:left w:val="none" w:sz="0" w:space="0" w:color="auto"/>
        <w:bottom w:val="none" w:sz="0" w:space="0" w:color="auto"/>
        <w:right w:val="none" w:sz="0" w:space="0" w:color="auto"/>
      </w:divBdr>
    </w:div>
    <w:div w:id="1787574803">
      <w:bodyDiv w:val="1"/>
      <w:marLeft w:val="0"/>
      <w:marRight w:val="0"/>
      <w:marTop w:val="0"/>
      <w:marBottom w:val="0"/>
      <w:divBdr>
        <w:top w:val="none" w:sz="0" w:space="0" w:color="auto"/>
        <w:left w:val="none" w:sz="0" w:space="0" w:color="auto"/>
        <w:bottom w:val="none" w:sz="0" w:space="0" w:color="auto"/>
        <w:right w:val="none" w:sz="0" w:space="0" w:color="auto"/>
      </w:divBdr>
    </w:div>
    <w:div w:id="1888490568">
      <w:bodyDiv w:val="1"/>
      <w:marLeft w:val="0"/>
      <w:marRight w:val="0"/>
      <w:marTop w:val="0"/>
      <w:marBottom w:val="0"/>
      <w:divBdr>
        <w:top w:val="none" w:sz="0" w:space="0" w:color="auto"/>
        <w:left w:val="none" w:sz="0" w:space="0" w:color="auto"/>
        <w:bottom w:val="none" w:sz="0" w:space="0" w:color="auto"/>
        <w:right w:val="none" w:sz="0" w:space="0" w:color="auto"/>
      </w:divBdr>
      <w:divsChild>
        <w:div w:id="228806951">
          <w:marLeft w:val="0"/>
          <w:marRight w:val="0"/>
          <w:marTop w:val="0"/>
          <w:marBottom w:val="0"/>
          <w:divBdr>
            <w:top w:val="none" w:sz="0" w:space="0" w:color="auto"/>
            <w:left w:val="none" w:sz="0" w:space="0" w:color="auto"/>
            <w:bottom w:val="none" w:sz="0" w:space="0" w:color="auto"/>
            <w:right w:val="none" w:sz="0" w:space="0" w:color="auto"/>
          </w:divBdr>
        </w:div>
        <w:div w:id="691565982">
          <w:marLeft w:val="0"/>
          <w:marRight w:val="0"/>
          <w:marTop w:val="0"/>
          <w:marBottom w:val="0"/>
          <w:divBdr>
            <w:top w:val="none" w:sz="0" w:space="0" w:color="auto"/>
            <w:left w:val="none" w:sz="0" w:space="0" w:color="auto"/>
            <w:bottom w:val="none" w:sz="0" w:space="0" w:color="auto"/>
            <w:right w:val="none" w:sz="0" w:space="0" w:color="auto"/>
          </w:divBdr>
        </w:div>
        <w:div w:id="945044210">
          <w:marLeft w:val="0"/>
          <w:marRight w:val="0"/>
          <w:marTop w:val="0"/>
          <w:marBottom w:val="0"/>
          <w:divBdr>
            <w:top w:val="none" w:sz="0" w:space="0" w:color="auto"/>
            <w:left w:val="none" w:sz="0" w:space="0" w:color="auto"/>
            <w:bottom w:val="none" w:sz="0" w:space="0" w:color="auto"/>
            <w:right w:val="none" w:sz="0" w:space="0" w:color="auto"/>
          </w:divBdr>
        </w:div>
        <w:div w:id="1424301486">
          <w:marLeft w:val="0"/>
          <w:marRight w:val="0"/>
          <w:marTop w:val="0"/>
          <w:marBottom w:val="0"/>
          <w:divBdr>
            <w:top w:val="none" w:sz="0" w:space="0" w:color="auto"/>
            <w:left w:val="none" w:sz="0" w:space="0" w:color="auto"/>
            <w:bottom w:val="none" w:sz="0" w:space="0" w:color="auto"/>
            <w:right w:val="none" w:sz="0" w:space="0" w:color="auto"/>
          </w:divBdr>
        </w:div>
        <w:div w:id="21008258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compac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2</Pages>
  <Words>586</Words>
  <Characters>3342</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 Low-Level Waste Disposal in the United States Past and Future</vt:lpstr>
      <vt:lpstr>Clint Miller Receives Prestigious Hodes Award, </vt:lpstr>
      <vt:lpstr>Discusses Progress in Low and Intermediate Level Waste </vt:lpstr>
      <vt:lpstr>Management at Operating Nuclear Power Plants in the United States</vt:lpstr>
    </vt:vector>
  </TitlesOfParts>
  <Company>SECC</Company>
  <LinksUpToDate>false</LinksUpToDate>
  <CharactersWithSpaces>3921</CharactersWithSpaces>
  <SharedDoc>false</SharedDoc>
  <HLinks>
    <vt:vector size="6" baseType="variant">
      <vt:variant>
        <vt:i4>4915258</vt:i4>
      </vt:variant>
      <vt:variant>
        <vt:i4>0</vt:i4>
      </vt:variant>
      <vt:variant>
        <vt:i4>0</vt:i4>
      </vt:variant>
      <vt:variant>
        <vt:i4>5</vt:i4>
      </vt:variant>
      <vt:variant>
        <vt:lpwstr>http://www.secompact.org/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Low-Level Waste Disposal in the United States Past and Future</dc:title>
  <dc:subject/>
  <dc:creator>Linda Walters</dc:creator>
  <cp:keywords/>
  <dc:description/>
  <cp:lastModifiedBy>Ted Buckner</cp:lastModifiedBy>
  <cp:revision>1</cp:revision>
  <cp:lastPrinted>2016-03-02T18:47:00Z</cp:lastPrinted>
  <dcterms:created xsi:type="dcterms:W3CDTF">2004-02-19T21:18:00Z</dcterms:created>
  <dcterms:modified xsi:type="dcterms:W3CDTF">2019-03-01T03:41:00Z</dcterms:modified>
</cp:coreProperties>
</file>