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AB9E" w14:textId="77777777" w:rsidR="00FD06F1" w:rsidRPr="00185AEB" w:rsidRDefault="00FD06F1" w:rsidP="003B6802">
      <w:pPr>
        <w:jc w:val="center"/>
        <w:rPr>
          <w:rFonts w:ascii="Times New Roman" w:hAnsi="Times New Roman"/>
          <w:b/>
          <w:color w:val="000000"/>
        </w:rPr>
      </w:pPr>
      <w:r w:rsidRPr="00185AEB">
        <w:rPr>
          <w:rFonts w:ascii="Times New Roman" w:hAnsi="Times New Roman"/>
          <w:b/>
          <w:color w:val="000000"/>
        </w:rPr>
        <w:t xml:space="preserve">SOUTHEAST COMPACT COMMISSION </w:t>
      </w:r>
    </w:p>
    <w:p w14:paraId="2F908AD1" w14:textId="77777777" w:rsidR="003B6802" w:rsidRPr="00185AEB" w:rsidRDefault="003B6802">
      <w:pPr>
        <w:pStyle w:val="Heading3"/>
        <w:jc w:val="left"/>
      </w:pPr>
    </w:p>
    <w:p w14:paraId="572A332A" w14:textId="77777777" w:rsidR="003B6802" w:rsidRPr="00185AEB" w:rsidRDefault="003B6802">
      <w:pPr>
        <w:pStyle w:val="Heading3"/>
      </w:pPr>
      <w:r w:rsidRPr="00185AEB">
        <w:t>DRAFT MINUTES</w:t>
      </w:r>
    </w:p>
    <w:p w14:paraId="08F9B7CA" w14:textId="77777777" w:rsidR="003B6802" w:rsidRPr="00185AEB" w:rsidRDefault="003B6802">
      <w:pPr>
        <w:rPr>
          <w:rFonts w:ascii="Times New Roman" w:hAnsi="Times New Roman"/>
        </w:rPr>
      </w:pPr>
    </w:p>
    <w:p w14:paraId="6F0C7894" w14:textId="77777777" w:rsidR="003B6802" w:rsidRPr="00185AEB" w:rsidRDefault="003B6802">
      <w:pPr>
        <w:jc w:val="center"/>
        <w:rPr>
          <w:rFonts w:ascii="Times New Roman" w:hAnsi="Times New Roman"/>
          <w:color w:val="000000"/>
        </w:rPr>
      </w:pPr>
      <w:r w:rsidRPr="00185AEB">
        <w:rPr>
          <w:rFonts w:ascii="Times New Roman" w:hAnsi="Times New Roman"/>
          <w:color w:val="000000"/>
        </w:rPr>
        <w:t>POLICY AND PLANNING COMMITTEE</w:t>
      </w:r>
    </w:p>
    <w:p w14:paraId="4C7AA872" w14:textId="77777777" w:rsidR="003B6802" w:rsidRPr="00185AEB" w:rsidRDefault="003B6802">
      <w:pPr>
        <w:jc w:val="center"/>
        <w:rPr>
          <w:rFonts w:ascii="Times New Roman" w:hAnsi="Times New Roman"/>
          <w:color w:val="000000"/>
        </w:rPr>
      </w:pPr>
    </w:p>
    <w:p w14:paraId="189CFFCC" w14:textId="121E1A3C" w:rsidR="003B6802" w:rsidRPr="00185AEB" w:rsidRDefault="00873A9A" w:rsidP="003B680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June 25, 2018</w:t>
      </w:r>
    </w:p>
    <w:p w14:paraId="5A0DFB8A" w14:textId="77777777" w:rsidR="003B6802" w:rsidRPr="00185AEB" w:rsidRDefault="003B6802">
      <w:pPr>
        <w:rPr>
          <w:rFonts w:ascii="Times New Roman" w:hAnsi="Times New Roman"/>
          <w:color w:val="000000"/>
        </w:rPr>
      </w:pPr>
    </w:p>
    <w:p w14:paraId="6577D371" w14:textId="021E382A" w:rsidR="003B6802" w:rsidRPr="00185AEB" w:rsidRDefault="003B6802">
      <w:pPr>
        <w:rPr>
          <w:rFonts w:ascii="Times New Roman" w:hAnsi="Times New Roman"/>
          <w:szCs w:val="24"/>
        </w:rPr>
      </w:pPr>
      <w:r w:rsidRPr="00185AEB">
        <w:rPr>
          <w:rFonts w:ascii="Times New Roman" w:hAnsi="Times New Roman"/>
          <w:szCs w:val="24"/>
        </w:rPr>
        <w:t xml:space="preserve">The Policy and Planning Committee </w:t>
      </w:r>
      <w:r w:rsidR="007C67F2">
        <w:rPr>
          <w:color w:val="000000"/>
        </w:rPr>
        <w:t xml:space="preserve">met at </w:t>
      </w:r>
      <w:r w:rsidR="00DD00F3">
        <w:rPr>
          <w:color w:val="000000"/>
        </w:rPr>
        <w:t xml:space="preserve">the </w:t>
      </w:r>
      <w:r w:rsidR="00873A9A">
        <w:rPr>
          <w:color w:val="000000"/>
        </w:rPr>
        <w:t>Georgia Environmental Finance Authority office in Atlanta, GA.</w:t>
      </w:r>
      <w:r w:rsidR="00EA6B1E">
        <w:rPr>
          <w:color w:val="000000"/>
        </w:rPr>
        <w:t xml:space="preserve"> </w:t>
      </w:r>
      <w:r w:rsidR="00167B47">
        <w:rPr>
          <w:rFonts w:ascii="Times New Roman" w:hAnsi="Times New Roman"/>
          <w:szCs w:val="24"/>
        </w:rPr>
        <w:t xml:space="preserve"> </w:t>
      </w:r>
      <w:r w:rsidR="00125B66">
        <w:rPr>
          <w:rFonts w:ascii="Times New Roman" w:hAnsi="Times New Roman"/>
          <w:szCs w:val="24"/>
        </w:rPr>
        <w:t>Chairman</w:t>
      </w:r>
      <w:r>
        <w:rPr>
          <w:rFonts w:ascii="Times New Roman" w:hAnsi="Times New Roman"/>
          <w:szCs w:val="24"/>
        </w:rPr>
        <w:t xml:space="preserve"> John Lanza </w:t>
      </w:r>
      <w:r w:rsidRPr="00185AEB">
        <w:rPr>
          <w:rFonts w:ascii="Times New Roman" w:hAnsi="Times New Roman"/>
          <w:szCs w:val="24"/>
        </w:rPr>
        <w:t>called the meeting to order at</w:t>
      </w:r>
      <w:r>
        <w:rPr>
          <w:rFonts w:ascii="Times New Roman" w:hAnsi="Times New Roman"/>
          <w:szCs w:val="24"/>
        </w:rPr>
        <w:t xml:space="preserve"> </w:t>
      </w:r>
      <w:r w:rsidR="00873A9A">
        <w:rPr>
          <w:rFonts w:ascii="Times New Roman" w:hAnsi="Times New Roman"/>
          <w:szCs w:val="24"/>
        </w:rPr>
        <w:t>1:00</w:t>
      </w:r>
      <w:r w:rsidR="009D5BD5">
        <w:rPr>
          <w:rFonts w:ascii="Times New Roman" w:hAnsi="Times New Roman"/>
          <w:szCs w:val="24"/>
        </w:rPr>
        <w:t xml:space="preserve"> P.M</w:t>
      </w:r>
      <w:r w:rsidRPr="00185AEB">
        <w:rPr>
          <w:rFonts w:ascii="Times New Roman" w:hAnsi="Times New Roman"/>
          <w:szCs w:val="24"/>
        </w:rPr>
        <w:t xml:space="preserve">. </w:t>
      </w:r>
      <w:r w:rsidR="00125B66" w:rsidRPr="00185AEB">
        <w:rPr>
          <w:rFonts w:ascii="Times New Roman" w:hAnsi="Times New Roman"/>
          <w:color w:val="000000"/>
        </w:rPr>
        <w:t xml:space="preserve">A quorum of the Committee was present.  </w:t>
      </w:r>
    </w:p>
    <w:p w14:paraId="40F78EFC" w14:textId="77777777" w:rsidR="003B6802" w:rsidRPr="00185AEB" w:rsidRDefault="003B6802">
      <w:pPr>
        <w:rPr>
          <w:rFonts w:ascii="Times New Roman" w:hAnsi="Times New Roman"/>
          <w:color w:val="000000"/>
        </w:rPr>
      </w:pPr>
    </w:p>
    <w:p w14:paraId="743539D4" w14:textId="77777777" w:rsidR="003B6802" w:rsidRPr="009337C4" w:rsidRDefault="009337C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MEMBERS PARTICIPATING:</w:t>
      </w:r>
    </w:p>
    <w:p w14:paraId="38F86384" w14:textId="77777777" w:rsidR="003B6802" w:rsidRPr="00185AEB" w:rsidRDefault="003B68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Lanza</w:t>
      </w:r>
      <w:r w:rsidRPr="00185AEB">
        <w:rPr>
          <w:rFonts w:ascii="Times New Roman" w:hAnsi="Times New Roman"/>
          <w:color w:val="000000"/>
        </w:rPr>
        <w:t>, Chair</w:t>
      </w:r>
    </w:p>
    <w:p w14:paraId="70EE9D20" w14:textId="77777777" w:rsidR="009968A1" w:rsidRDefault="009968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Michael Mobley</w:t>
      </w:r>
    </w:p>
    <w:p w14:paraId="2C0E8F34" w14:textId="0D0EBAE8" w:rsidR="003B6802" w:rsidRPr="00185AEB" w:rsidRDefault="00125B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David Walter</w:t>
      </w:r>
    </w:p>
    <w:p w14:paraId="459885F9" w14:textId="2ADCBA95" w:rsidR="003B6802" w:rsidRPr="00185AEB" w:rsidRDefault="009968A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Jack </w:t>
      </w:r>
      <w:proofErr w:type="spellStart"/>
      <w:r>
        <w:rPr>
          <w:rFonts w:ascii="Times New Roman" w:hAnsi="Times New Roman"/>
          <w:color w:val="000000"/>
        </w:rPr>
        <w:t>Storton</w:t>
      </w:r>
      <w:proofErr w:type="spellEnd"/>
    </w:p>
    <w:p w14:paraId="160C2CA8" w14:textId="25274586" w:rsidR="00BD402C" w:rsidRDefault="0097365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Kevin Clark</w:t>
      </w:r>
    </w:p>
    <w:p w14:paraId="72368CF5" w14:textId="1912194E" w:rsidR="008C02BC" w:rsidRDefault="009D5BD5" w:rsidP="008C02B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Donna Hodges</w:t>
      </w:r>
      <w:r w:rsidR="008C02BC">
        <w:rPr>
          <w:rFonts w:ascii="Times New Roman" w:hAnsi="Times New Roman"/>
          <w:color w:val="000000"/>
        </w:rPr>
        <w:t xml:space="preserve"> (for Terry Coggins)</w:t>
      </w:r>
    </w:p>
    <w:p w14:paraId="0EE99D3A" w14:textId="77777777" w:rsidR="008C02BC" w:rsidRDefault="008C02BC">
      <w:pPr>
        <w:rPr>
          <w:rFonts w:ascii="Times New Roman" w:hAnsi="Times New Roman"/>
          <w:color w:val="000000"/>
        </w:rPr>
      </w:pPr>
    </w:p>
    <w:p w14:paraId="0458E107" w14:textId="26798108" w:rsidR="0080066B" w:rsidRDefault="00AF355D" w:rsidP="003B6802">
      <w:pPr>
        <w:rPr>
          <w:rFonts w:ascii="Times New Roman" w:hAnsi="Times New Roman"/>
          <w:color w:val="000000"/>
        </w:rPr>
      </w:pPr>
      <w:r w:rsidRPr="00185AEB">
        <w:rPr>
          <w:rFonts w:ascii="Times New Roman" w:hAnsi="Times New Roman"/>
          <w:color w:val="000000"/>
        </w:rPr>
        <w:t>Debra Shults</w:t>
      </w:r>
      <w:r w:rsidR="0080066B">
        <w:rPr>
          <w:rFonts w:ascii="Times New Roman" w:hAnsi="Times New Roman"/>
          <w:color w:val="000000"/>
        </w:rPr>
        <w:t xml:space="preserve">, </w:t>
      </w:r>
      <w:r w:rsidR="0080066B" w:rsidRPr="0080066B">
        <w:rPr>
          <w:rFonts w:ascii="Times New Roman" w:hAnsi="Times New Roman"/>
          <w:i/>
          <w:color w:val="000000"/>
        </w:rPr>
        <w:t>ex officio</w:t>
      </w:r>
    </w:p>
    <w:p w14:paraId="66FDB59C" w14:textId="2BD7C246" w:rsidR="003B6802" w:rsidRPr="00185AEB" w:rsidRDefault="00AF355D" w:rsidP="003B68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Steve Harrison</w:t>
      </w:r>
      <w:r w:rsidR="003B6802" w:rsidRPr="00185AEB">
        <w:rPr>
          <w:rFonts w:ascii="Times New Roman" w:hAnsi="Times New Roman"/>
          <w:color w:val="000000"/>
        </w:rPr>
        <w:t xml:space="preserve">, </w:t>
      </w:r>
      <w:r w:rsidR="003B6802" w:rsidRPr="00185AEB">
        <w:rPr>
          <w:rFonts w:ascii="Times New Roman" w:hAnsi="Times New Roman"/>
          <w:i/>
          <w:color w:val="000000"/>
        </w:rPr>
        <w:t>ex officio</w:t>
      </w:r>
    </w:p>
    <w:p w14:paraId="10ED08EB" w14:textId="05498DCB" w:rsidR="00167B47" w:rsidRDefault="00C93C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Paul Burks, ex officio</w:t>
      </w:r>
    </w:p>
    <w:p w14:paraId="131E1CF5" w14:textId="77777777" w:rsidR="00C93CCC" w:rsidRPr="00185AEB" w:rsidRDefault="00C93CCC">
      <w:pPr>
        <w:rPr>
          <w:rFonts w:ascii="Times New Roman" w:hAnsi="Times New Roman"/>
          <w:color w:val="000000"/>
        </w:rPr>
      </w:pPr>
    </w:p>
    <w:p w14:paraId="707BD04C" w14:textId="77777777" w:rsidR="003B6802" w:rsidRPr="009337C4" w:rsidRDefault="009337C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STAFF PARTICIPATING:</w:t>
      </w:r>
    </w:p>
    <w:p w14:paraId="58F2E4E6" w14:textId="77777777" w:rsidR="003B6802" w:rsidRPr="00185AEB" w:rsidRDefault="003B6802">
      <w:pPr>
        <w:rPr>
          <w:rFonts w:ascii="Times New Roman" w:hAnsi="Times New Roman"/>
          <w:color w:val="000000"/>
        </w:rPr>
      </w:pPr>
      <w:r w:rsidRPr="00185AEB">
        <w:rPr>
          <w:rFonts w:ascii="Times New Roman" w:hAnsi="Times New Roman"/>
          <w:color w:val="000000"/>
        </w:rPr>
        <w:t>Ted Buckner</w:t>
      </w:r>
    </w:p>
    <w:p w14:paraId="4A0A3AF2" w14:textId="77777777" w:rsidR="003B6802" w:rsidRPr="00185AEB" w:rsidRDefault="003B6802">
      <w:pPr>
        <w:rPr>
          <w:rFonts w:ascii="Times New Roman" w:hAnsi="Times New Roman"/>
          <w:color w:val="000000"/>
        </w:rPr>
      </w:pPr>
    </w:p>
    <w:p w14:paraId="05842677" w14:textId="77777777" w:rsidR="003B6802" w:rsidRPr="001B6482" w:rsidRDefault="001B648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OTHERS PARTICIPATING:</w:t>
      </w:r>
    </w:p>
    <w:p w14:paraId="46C0A7A1" w14:textId="330B8286" w:rsidR="0080066B" w:rsidRDefault="0080066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B.J. Smith</w:t>
      </w:r>
    </w:p>
    <w:p w14:paraId="71D14D5B" w14:textId="3AF9EC8F" w:rsidR="00C93CCC" w:rsidRDefault="00C93C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Les </w:t>
      </w:r>
      <w:proofErr w:type="spellStart"/>
      <w:r>
        <w:rPr>
          <w:rFonts w:ascii="Times New Roman" w:hAnsi="Times New Roman"/>
          <w:color w:val="000000"/>
        </w:rPr>
        <w:t>Foldesi</w:t>
      </w:r>
      <w:proofErr w:type="spellEnd"/>
    </w:p>
    <w:p w14:paraId="05918723" w14:textId="20F4EF2F" w:rsidR="00C93CCC" w:rsidRDefault="00C93C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Williamson</w:t>
      </w:r>
    </w:p>
    <w:p w14:paraId="70737E47" w14:textId="77777777" w:rsidR="003B6802" w:rsidRPr="00185AEB" w:rsidRDefault="003B6802">
      <w:pPr>
        <w:rPr>
          <w:rFonts w:ascii="Times New Roman" w:hAnsi="Times New Roman"/>
          <w:szCs w:val="24"/>
        </w:rPr>
      </w:pPr>
    </w:p>
    <w:p w14:paraId="19C06EF1" w14:textId="77777777" w:rsidR="003B6802" w:rsidRPr="001B6482" w:rsidRDefault="001B648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PUBLIC COMMENT</w:t>
      </w:r>
    </w:p>
    <w:p w14:paraId="066CE4DA" w14:textId="77777777" w:rsidR="003B6802" w:rsidRPr="00185AEB" w:rsidRDefault="005E234C">
      <w:pPr>
        <w:pStyle w:val="BodyText"/>
      </w:pPr>
      <w:r>
        <w:t>There were no public comments</w:t>
      </w:r>
      <w:r w:rsidR="003B6802" w:rsidRPr="00185AEB">
        <w:t>.</w:t>
      </w:r>
    </w:p>
    <w:p w14:paraId="7A18F611" w14:textId="4C6111E1" w:rsidR="00750C65" w:rsidRPr="00BD08EA" w:rsidRDefault="003B6802" w:rsidP="003B6802">
      <w:pPr>
        <w:tabs>
          <w:tab w:val="left" w:pos="6660"/>
        </w:tabs>
        <w:rPr>
          <w:rFonts w:ascii="Times New Roman" w:eastAsia="Cambria" w:hAnsi="Times New Roman"/>
          <w:b/>
          <w:szCs w:val="24"/>
        </w:rPr>
      </w:pPr>
      <w:r w:rsidRPr="00185AEB">
        <w:rPr>
          <w:rFonts w:ascii="Times New Roman" w:hAnsi="Times New Roman"/>
          <w:szCs w:val="24"/>
        </w:rPr>
        <w:br/>
      </w:r>
      <w:r w:rsidR="001B6482">
        <w:rPr>
          <w:rFonts w:ascii="Times New Roman" w:hAnsi="Times New Roman"/>
          <w:b/>
          <w:szCs w:val="24"/>
        </w:rPr>
        <w:t>APPROVAL OF MINUTES</w:t>
      </w:r>
      <w:r w:rsidRPr="00185AEB">
        <w:rPr>
          <w:rFonts w:ascii="Times New Roman" w:hAnsi="Times New Roman"/>
          <w:szCs w:val="24"/>
          <w:u w:val="single"/>
        </w:rPr>
        <w:br/>
      </w:r>
      <w:r w:rsidR="00A61D03">
        <w:rPr>
          <w:rFonts w:ascii="Times New Roman" w:hAnsi="Times New Roman"/>
          <w:szCs w:val="24"/>
        </w:rPr>
        <w:t>Chairman Lanza asked for approval of the</w:t>
      </w:r>
      <w:r w:rsidRPr="00185AEB">
        <w:rPr>
          <w:rFonts w:ascii="Times New Roman" w:hAnsi="Times New Roman"/>
          <w:szCs w:val="24"/>
        </w:rPr>
        <w:t xml:space="preserve"> minutes of the</w:t>
      </w:r>
      <w:r w:rsidR="00C93CCC">
        <w:rPr>
          <w:rFonts w:ascii="Times New Roman" w:hAnsi="Times New Roman"/>
          <w:szCs w:val="24"/>
        </w:rPr>
        <w:t xml:space="preserve"> June 20, 2017</w:t>
      </w:r>
      <w:r w:rsidR="00A61D03">
        <w:rPr>
          <w:rFonts w:ascii="Times New Roman" w:hAnsi="Times New Roman"/>
          <w:szCs w:val="24"/>
        </w:rPr>
        <w:t xml:space="preserve"> committee meeting</w:t>
      </w:r>
      <w:r w:rsidR="00420B83">
        <w:rPr>
          <w:rFonts w:ascii="Times New Roman" w:hAnsi="Times New Roman"/>
          <w:szCs w:val="24"/>
        </w:rPr>
        <w:t>.</w:t>
      </w:r>
      <w:r w:rsidR="00A61D03">
        <w:rPr>
          <w:rFonts w:ascii="Times New Roman" w:hAnsi="Times New Roman"/>
          <w:szCs w:val="24"/>
        </w:rPr>
        <w:t xml:space="preserve"> </w:t>
      </w:r>
    </w:p>
    <w:p w14:paraId="11143BC5" w14:textId="1628E248" w:rsidR="00750C65" w:rsidRDefault="00750C65" w:rsidP="003B6802">
      <w:pPr>
        <w:tabs>
          <w:tab w:val="left" w:pos="6660"/>
        </w:tabs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The committee approved the </w:t>
      </w:r>
      <w:r w:rsidR="00C93CCC">
        <w:rPr>
          <w:rFonts w:ascii="Times New Roman" w:eastAsia="Cambria" w:hAnsi="Times New Roman"/>
          <w:szCs w:val="24"/>
        </w:rPr>
        <w:t>June 20, 2017</w:t>
      </w:r>
      <w:r w:rsidR="00C45CE2">
        <w:rPr>
          <w:rFonts w:ascii="Times New Roman" w:eastAsia="Cambria" w:hAnsi="Times New Roman"/>
          <w:szCs w:val="24"/>
        </w:rPr>
        <w:t xml:space="preserve"> minutes</w:t>
      </w:r>
      <w:r>
        <w:rPr>
          <w:rFonts w:ascii="Times New Roman" w:eastAsia="Cambria" w:hAnsi="Times New Roman"/>
          <w:szCs w:val="24"/>
        </w:rPr>
        <w:t xml:space="preserve"> </w:t>
      </w:r>
      <w:r w:rsidR="00BD08EA">
        <w:rPr>
          <w:rFonts w:ascii="Times New Roman" w:eastAsia="Cambria" w:hAnsi="Times New Roman"/>
          <w:szCs w:val="24"/>
        </w:rPr>
        <w:t>as presented.</w:t>
      </w:r>
    </w:p>
    <w:p w14:paraId="1A9435BF" w14:textId="1AA4D072" w:rsidR="0011481D" w:rsidRDefault="0011481D" w:rsidP="003B6802">
      <w:pPr>
        <w:tabs>
          <w:tab w:val="left" w:pos="6660"/>
        </w:tabs>
        <w:rPr>
          <w:rFonts w:ascii="Times New Roman" w:hAnsi="Times New Roman"/>
          <w:szCs w:val="24"/>
        </w:rPr>
      </w:pPr>
    </w:p>
    <w:p w14:paraId="42DE9CDB" w14:textId="77777777" w:rsidR="003B6802" w:rsidRPr="001B6482" w:rsidRDefault="001B6482" w:rsidP="00023DAB">
      <w:pPr>
        <w:rPr>
          <w:rFonts w:ascii="Times New Roman" w:hAnsi="Times New Roman"/>
          <w:szCs w:val="24"/>
        </w:rPr>
      </w:pPr>
      <w:r w:rsidRPr="001B6482">
        <w:rPr>
          <w:rFonts w:ascii="Times New Roman" w:hAnsi="Times New Roman"/>
          <w:b/>
          <w:szCs w:val="24"/>
        </w:rPr>
        <w:t>STAFF REPORT</w:t>
      </w:r>
    </w:p>
    <w:p w14:paraId="511CC63C" w14:textId="504B9D86" w:rsidR="00EA6B1E" w:rsidRDefault="00C70050" w:rsidP="00EA6B1E">
      <w:pPr>
        <w:pStyle w:val="Header"/>
        <w:tabs>
          <w:tab w:val="clear" w:pos="4320"/>
          <w:tab w:val="clear" w:pos="864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officers and committee chairs held a meeting with staff and reviewed the Strategic Plan and the Commission’s Policy Statement on the Management of Low-Level Radioactive Waste, with only a few minor changes. The officers and directors also asked that the Policy and Planning Committee to review and discuss whether to continue support of the Directory.</w:t>
      </w:r>
    </w:p>
    <w:p w14:paraId="7FE6ECBA" w14:textId="77777777" w:rsidR="00C70050" w:rsidRDefault="00C70050" w:rsidP="00FB5F21">
      <w:pPr>
        <w:pStyle w:val="Header"/>
        <w:tabs>
          <w:tab w:val="clear" w:pos="4320"/>
          <w:tab w:val="clear" w:pos="8640"/>
          <w:tab w:val="left" w:pos="1350"/>
        </w:tabs>
        <w:rPr>
          <w:rFonts w:ascii="Times New Roman" w:hAnsi="Times New Roman"/>
        </w:rPr>
      </w:pPr>
    </w:p>
    <w:p w14:paraId="69608CEA" w14:textId="2B0C4E23" w:rsidR="00FB5F21" w:rsidRDefault="008A3B0D" w:rsidP="00FB5F21">
      <w:pPr>
        <w:pStyle w:val="Header"/>
        <w:tabs>
          <w:tab w:val="clear" w:pos="4320"/>
          <w:tab w:val="clear" w:pos="864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Mr. Buck</w:t>
      </w:r>
      <w:r w:rsidR="00FB5F21">
        <w:rPr>
          <w:rFonts w:ascii="Times New Roman" w:hAnsi="Times New Roman"/>
        </w:rPr>
        <w:t xml:space="preserve">ner </w:t>
      </w:r>
      <w:r w:rsidR="00C70050">
        <w:rPr>
          <w:rFonts w:ascii="Times New Roman" w:hAnsi="Times New Roman"/>
        </w:rPr>
        <w:t>updated the Committee on the status of Waste Control Specialist and its efforts to keep the Texas Compact Commission’s disposal site operating.</w:t>
      </w:r>
    </w:p>
    <w:p w14:paraId="397DA69E" w14:textId="77777777" w:rsidR="00C93CCC" w:rsidRDefault="00C93CCC" w:rsidP="00FB5F21">
      <w:pPr>
        <w:pStyle w:val="Header"/>
        <w:tabs>
          <w:tab w:val="clear" w:pos="4320"/>
          <w:tab w:val="clear" w:pos="8640"/>
          <w:tab w:val="left" w:pos="1350"/>
        </w:tabs>
        <w:rPr>
          <w:rFonts w:ascii="Times New Roman" w:hAnsi="Times New Roman"/>
        </w:rPr>
      </w:pPr>
    </w:p>
    <w:p w14:paraId="0549466E" w14:textId="380ACE1E" w:rsidR="00EB74AA" w:rsidRPr="00FB5F21" w:rsidRDefault="00EB74AA" w:rsidP="00FB5F21">
      <w:pPr>
        <w:pStyle w:val="Header"/>
        <w:tabs>
          <w:tab w:val="clear" w:pos="4320"/>
          <w:tab w:val="clear" w:pos="8640"/>
          <w:tab w:val="left" w:pos="1350"/>
        </w:tabs>
        <w:rPr>
          <w:rFonts w:ascii="Times New Roman" w:hAnsi="Times New Roman"/>
        </w:rPr>
      </w:pPr>
      <w:r w:rsidRPr="00EB74AA">
        <w:rPr>
          <w:rFonts w:ascii="Times New Roman" w:hAnsi="Times New Roman"/>
          <w:b/>
        </w:rPr>
        <w:t>OLD BUSINESS</w:t>
      </w:r>
    </w:p>
    <w:p w14:paraId="6F17E2A2" w14:textId="12280E1F" w:rsidR="005D60A6" w:rsidRDefault="005D60A6" w:rsidP="005D60A6">
      <w:pPr>
        <w:tabs>
          <w:tab w:val="left" w:pos="6660"/>
        </w:tabs>
      </w:pPr>
      <w:r w:rsidRPr="002F4F7A">
        <w:t>John Lanza</w:t>
      </w:r>
      <w:r>
        <w:t>, Chairman of the Policy and Planning Committee</w:t>
      </w:r>
      <w:r w:rsidR="004B7E63">
        <w:t xml:space="preserve"> led the Committee through </w:t>
      </w:r>
      <w:r w:rsidR="00F32059">
        <w:t xml:space="preserve">a </w:t>
      </w:r>
      <w:r w:rsidR="004B7E63">
        <w:t>discussion of the followin</w:t>
      </w:r>
      <w:r w:rsidR="00127452">
        <w:t>g:</w:t>
      </w:r>
    </w:p>
    <w:p w14:paraId="22DE8C51" w14:textId="77777777" w:rsidR="00127452" w:rsidRDefault="00127452" w:rsidP="005D60A6">
      <w:pPr>
        <w:tabs>
          <w:tab w:val="left" w:pos="6660"/>
        </w:tabs>
      </w:pPr>
    </w:p>
    <w:p w14:paraId="025E5C1D" w14:textId="28F699F1" w:rsidR="005D60A6" w:rsidRDefault="004B7E63" w:rsidP="00127452">
      <w:pPr>
        <w:tabs>
          <w:tab w:val="left" w:pos="6660"/>
        </w:tabs>
      </w:pPr>
      <w:r w:rsidRPr="004B7E63">
        <w:rPr>
          <w:u w:val="single"/>
        </w:rPr>
        <w:t>Strategic Plan.</w:t>
      </w:r>
      <w:r w:rsidRPr="004B7E63">
        <w:t xml:space="preserve"> </w:t>
      </w:r>
      <w:r>
        <w:t xml:space="preserve"> Following a review of the Plan, t</w:t>
      </w:r>
      <w:r w:rsidR="005D60A6" w:rsidRPr="008C0BA5">
        <w:t>he Committee</w:t>
      </w:r>
      <w:r w:rsidR="005D60A6">
        <w:t xml:space="preserve"> requested Ted Buckner to make sure that the references to the National Directory of Brokers and Processors is consistent throughout the Strategic Plan.  </w:t>
      </w:r>
    </w:p>
    <w:p w14:paraId="2AAD3E57" w14:textId="77777777" w:rsidR="004B7E63" w:rsidRPr="004B7E63" w:rsidRDefault="004B7E63" w:rsidP="00127452">
      <w:pPr>
        <w:tabs>
          <w:tab w:val="left" w:pos="6660"/>
        </w:tabs>
        <w:rPr>
          <w:u w:val="single"/>
        </w:rPr>
      </w:pPr>
    </w:p>
    <w:p w14:paraId="7900705D" w14:textId="177C8A85" w:rsidR="005D60A6" w:rsidRDefault="005D60A6" w:rsidP="00127452">
      <w:pPr>
        <w:tabs>
          <w:tab w:val="left" w:pos="6660"/>
        </w:tabs>
      </w:pPr>
      <w:r w:rsidRPr="004B7E63">
        <w:rPr>
          <w:u w:val="single"/>
        </w:rPr>
        <w:t>National Directory of Brokers and Processors</w:t>
      </w:r>
      <w:r w:rsidR="004B7E63" w:rsidRPr="004B7E63">
        <w:rPr>
          <w:u w:val="single"/>
        </w:rPr>
        <w:t>.</w:t>
      </w:r>
      <w:r w:rsidRPr="004B7E63">
        <w:t xml:space="preserve">  </w:t>
      </w:r>
      <w:r w:rsidRPr="00F27A87">
        <w:t>The Committee discussed whether to discontinue support of the Directory and have interested parties rely on the similar information maintained by CRCPD on its web site.</w:t>
      </w:r>
      <w:r>
        <w:t xml:space="preserve">  Ted Buckner noted that the Commission is using a contractor to update and maintain the web site and suggested that the Commission continue supporting the Directory and revisit the question in a year.</w:t>
      </w:r>
    </w:p>
    <w:p w14:paraId="533D494D" w14:textId="77777777" w:rsidR="004B7E63" w:rsidRPr="004B7E63" w:rsidRDefault="004B7E63" w:rsidP="00127452">
      <w:pPr>
        <w:tabs>
          <w:tab w:val="left" w:pos="6660"/>
        </w:tabs>
        <w:rPr>
          <w:u w:val="single"/>
        </w:rPr>
      </w:pPr>
    </w:p>
    <w:p w14:paraId="20E3A9F5" w14:textId="1FDACD3C" w:rsidR="005D60A6" w:rsidRDefault="005D60A6" w:rsidP="00127452">
      <w:pPr>
        <w:tabs>
          <w:tab w:val="left" w:pos="6660"/>
        </w:tabs>
      </w:pPr>
      <w:r w:rsidRPr="004B7E63">
        <w:rPr>
          <w:u w:val="single"/>
        </w:rPr>
        <w:t>On-Site Storage of LLRW by Utility Generators</w:t>
      </w:r>
      <w:r w:rsidR="004B7E63" w:rsidRPr="004B7E63">
        <w:rPr>
          <w:u w:val="single"/>
        </w:rPr>
        <w:t>.</w:t>
      </w:r>
      <w:r w:rsidRPr="00A330C7">
        <w:t xml:space="preserve">  Staff will explore with the Forum the issue of joining with others to approach the NRC with concerns of continued on-site storage by nuclear utility plants.</w:t>
      </w:r>
    </w:p>
    <w:p w14:paraId="7131E390" w14:textId="77777777" w:rsidR="004B7E63" w:rsidRPr="00A330C7" w:rsidRDefault="004B7E63" w:rsidP="00127452">
      <w:pPr>
        <w:tabs>
          <w:tab w:val="left" w:pos="6660"/>
        </w:tabs>
      </w:pPr>
    </w:p>
    <w:p w14:paraId="58FBE475" w14:textId="28004420" w:rsidR="005D60A6" w:rsidRDefault="005D60A6" w:rsidP="00127452">
      <w:pPr>
        <w:tabs>
          <w:tab w:val="left" w:pos="6660"/>
        </w:tabs>
        <w:rPr>
          <w:u w:val="single"/>
        </w:rPr>
      </w:pPr>
      <w:r w:rsidRPr="004B7E63">
        <w:rPr>
          <w:u w:val="single"/>
        </w:rPr>
        <w:t>Number of Commission Meetings Required by Bylaws</w:t>
      </w:r>
      <w:r w:rsidR="004B7E63" w:rsidRPr="004B7E63">
        <w:rPr>
          <w:u w:val="single"/>
        </w:rPr>
        <w:t>.</w:t>
      </w:r>
      <w:r w:rsidRPr="00A330C7">
        <w:t xml:space="preserve">  The Committee wanted to make sure that the Administrative Committee addresses the bylaw requirements for meetings to give the Commission more flexibility in holding its meeting</w:t>
      </w:r>
      <w:r>
        <w:t>s</w:t>
      </w:r>
      <w:r w:rsidRPr="00A330C7">
        <w:t>.</w:t>
      </w:r>
      <w:r w:rsidRPr="004B7E63">
        <w:rPr>
          <w:u w:val="single"/>
        </w:rPr>
        <w:t xml:space="preserve"> </w:t>
      </w:r>
    </w:p>
    <w:p w14:paraId="21F40E4A" w14:textId="77777777" w:rsidR="004B7E63" w:rsidRPr="004B7E63" w:rsidRDefault="004B7E63" w:rsidP="00127452">
      <w:pPr>
        <w:tabs>
          <w:tab w:val="left" w:pos="6660"/>
        </w:tabs>
        <w:rPr>
          <w:u w:val="single"/>
        </w:rPr>
      </w:pPr>
    </w:p>
    <w:p w14:paraId="52784F25" w14:textId="305B804F" w:rsidR="005D60A6" w:rsidRDefault="005D60A6" w:rsidP="00127452">
      <w:pPr>
        <w:tabs>
          <w:tab w:val="left" w:pos="6660"/>
        </w:tabs>
      </w:pPr>
      <w:r w:rsidRPr="004B7E63">
        <w:rPr>
          <w:u w:val="single"/>
        </w:rPr>
        <w:t>Policy Statement on the Management of Low-Level Radioactive Waste</w:t>
      </w:r>
      <w:r w:rsidR="00127452">
        <w:rPr>
          <w:u w:val="single"/>
        </w:rPr>
        <w:t xml:space="preserve">. </w:t>
      </w:r>
      <w:r>
        <w:t xml:space="preserve">  The Committee reviewed the policy and did not recommend any changes.</w:t>
      </w:r>
    </w:p>
    <w:p w14:paraId="34516FBB" w14:textId="77777777" w:rsidR="00557636" w:rsidRDefault="00557636" w:rsidP="00535C34">
      <w:pPr>
        <w:rPr>
          <w:rFonts w:ascii="Times New Roman" w:hAnsi="Times New Roman"/>
          <w:b/>
          <w:szCs w:val="24"/>
        </w:rPr>
      </w:pPr>
    </w:p>
    <w:p w14:paraId="2A05CEC2" w14:textId="77777777" w:rsidR="00490E54" w:rsidRPr="00647B2B" w:rsidRDefault="00647B2B" w:rsidP="00535C34">
      <w:pPr>
        <w:rPr>
          <w:rFonts w:ascii="Times New Roman" w:hAnsi="Times New Roman"/>
          <w:b/>
          <w:szCs w:val="24"/>
        </w:rPr>
      </w:pPr>
      <w:r w:rsidRPr="00647B2B">
        <w:rPr>
          <w:rFonts w:ascii="Times New Roman" w:hAnsi="Times New Roman"/>
          <w:b/>
          <w:szCs w:val="24"/>
        </w:rPr>
        <w:t>NEW BUSINESS</w:t>
      </w:r>
    </w:p>
    <w:p w14:paraId="64B5DA85" w14:textId="5B2DB165" w:rsidR="004D576A" w:rsidRPr="00C143C6" w:rsidRDefault="004D576A" w:rsidP="004D576A">
      <w:pPr>
        <w:tabs>
          <w:tab w:val="left" w:pos="6660"/>
        </w:tabs>
      </w:pPr>
      <w:r w:rsidRPr="004B7E63">
        <w:rPr>
          <w:u w:val="single"/>
        </w:rPr>
        <w:t>Letter to Governors of Party States</w:t>
      </w:r>
      <w:r>
        <w:rPr>
          <w:u w:val="single"/>
        </w:rPr>
        <w:t>.</w:t>
      </w:r>
      <w:r w:rsidRPr="006E0153">
        <w:t xml:space="preserve">  </w:t>
      </w:r>
      <w:r w:rsidR="000672EC">
        <w:t>After discussing changes to the draft letters and attachment, t</w:t>
      </w:r>
      <w:r>
        <w:t>he Committee named</w:t>
      </w:r>
      <w:r w:rsidRPr="00C143C6">
        <w:t xml:space="preserve"> an ad hoc group of Commissioners Lanza, </w:t>
      </w:r>
      <w:proofErr w:type="spellStart"/>
      <w:r w:rsidRPr="00C143C6">
        <w:t>Wheary</w:t>
      </w:r>
      <w:proofErr w:type="spellEnd"/>
      <w:r w:rsidRPr="00C143C6">
        <w:t xml:space="preserve"> and Shults </w:t>
      </w:r>
      <w:r>
        <w:t xml:space="preserve">to work with Ted Buckner </w:t>
      </w:r>
      <w:r w:rsidRPr="00C143C6">
        <w:t xml:space="preserve">to develop the letter with a </w:t>
      </w:r>
      <w:r w:rsidRPr="00882A8E">
        <w:t>one-page</w:t>
      </w:r>
      <w:r w:rsidRPr="00C143C6">
        <w:t xml:space="preserve"> attachment explaining the advantages of membership in the Compact.  The Committee discussed the timing of distribution of the letters and deferred the question to the Commission.</w:t>
      </w:r>
    </w:p>
    <w:p w14:paraId="2AB5DDF9" w14:textId="77777777" w:rsidR="001F5CD6" w:rsidRDefault="001F5CD6" w:rsidP="003B6802">
      <w:pPr>
        <w:tabs>
          <w:tab w:val="left" w:pos="6660"/>
        </w:tabs>
        <w:ind w:right="-1080"/>
        <w:rPr>
          <w:rFonts w:ascii="Times New Roman" w:hAnsi="Times New Roman"/>
        </w:rPr>
      </w:pPr>
    </w:p>
    <w:p w14:paraId="1E115A0C" w14:textId="77777777" w:rsidR="00A5478E" w:rsidRPr="00EB74AA" w:rsidRDefault="00A5478E" w:rsidP="00A547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  <w:r w:rsidRPr="00EB74AA">
        <w:rPr>
          <w:rFonts w:ascii="Times New Roman" w:hAnsi="Times New Roman"/>
          <w:b/>
        </w:rPr>
        <w:t xml:space="preserve"> BUSINESS</w:t>
      </w:r>
    </w:p>
    <w:p w14:paraId="1AB847DE" w14:textId="77777777" w:rsidR="00A5478E" w:rsidRDefault="00A5478E" w:rsidP="003B6802">
      <w:pPr>
        <w:tabs>
          <w:tab w:val="left" w:pos="6660"/>
        </w:tabs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>There was no other business.</w:t>
      </w:r>
    </w:p>
    <w:p w14:paraId="47DB7797" w14:textId="77777777" w:rsidR="00885F6B" w:rsidRDefault="00885F6B" w:rsidP="003B6802">
      <w:pPr>
        <w:tabs>
          <w:tab w:val="left" w:pos="6660"/>
        </w:tabs>
        <w:ind w:right="-1080"/>
        <w:rPr>
          <w:rFonts w:ascii="Times New Roman" w:hAnsi="Times New Roman"/>
        </w:rPr>
      </w:pPr>
    </w:p>
    <w:p w14:paraId="4EC647C0" w14:textId="77777777" w:rsidR="003B6802" w:rsidRPr="00420B83" w:rsidRDefault="00420B83" w:rsidP="003B6802">
      <w:pPr>
        <w:tabs>
          <w:tab w:val="left" w:pos="6480"/>
        </w:tabs>
        <w:ind w:right="-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COMMENT</w:t>
      </w:r>
    </w:p>
    <w:p w14:paraId="27BB8065" w14:textId="79887A61" w:rsidR="00BD5A95" w:rsidRPr="006728D1" w:rsidRDefault="00885F6B" w:rsidP="006728D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There were no </w:t>
      </w:r>
      <w:r w:rsidR="00BD5A95">
        <w:rPr>
          <w:rFonts w:ascii="Times New Roman" w:hAnsi="Times New Roman"/>
        </w:rPr>
        <w:t>public comments.</w:t>
      </w:r>
    </w:p>
    <w:p w14:paraId="5F396EE4" w14:textId="77777777" w:rsidR="003B6802" w:rsidRPr="00185AEB" w:rsidRDefault="003B6802" w:rsidP="003B6802">
      <w:pPr>
        <w:tabs>
          <w:tab w:val="left" w:pos="6480"/>
        </w:tabs>
        <w:ind w:right="-720"/>
        <w:rPr>
          <w:rFonts w:ascii="Times New Roman" w:hAnsi="Times New Roman"/>
        </w:rPr>
      </w:pPr>
    </w:p>
    <w:p w14:paraId="3960169E" w14:textId="7C07BDB9" w:rsidR="003B6802" w:rsidRPr="00185AEB" w:rsidRDefault="006728D1" w:rsidP="003B6802">
      <w:pPr>
        <w:tabs>
          <w:tab w:val="left" w:pos="6480"/>
        </w:tabs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adjourned at </w:t>
      </w:r>
      <w:r w:rsidR="00390691">
        <w:rPr>
          <w:rFonts w:ascii="Times New Roman" w:hAnsi="Times New Roman"/>
        </w:rPr>
        <w:t>2:20</w:t>
      </w:r>
      <w:r w:rsidR="00BD08EA">
        <w:rPr>
          <w:rFonts w:ascii="Times New Roman" w:hAnsi="Times New Roman"/>
        </w:rPr>
        <w:t xml:space="preserve"> P.M</w:t>
      </w:r>
      <w:r w:rsidR="00167B47">
        <w:rPr>
          <w:rFonts w:ascii="Times New Roman" w:hAnsi="Times New Roman"/>
        </w:rPr>
        <w:t>.</w:t>
      </w:r>
    </w:p>
    <w:p w14:paraId="3650738E" w14:textId="77777777" w:rsidR="003B6802" w:rsidRPr="00185AEB" w:rsidRDefault="003B6802" w:rsidP="003B6802">
      <w:pPr>
        <w:tabs>
          <w:tab w:val="left" w:pos="6480"/>
        </w:tabs>
        <w:ind w:right="-720"/>
        <w:jc w:val="both"/>
        <w:rPr>
          <w:rFonts w:ascii="Times New Roman" w:hAnsi="Times New Roman"/>
        </w:rPr>
      </w:pPr>
    </w:p>
    <w:p w14:paraId="476DE55A" w14:textId="77777777" w:rsidR="003B6802" w:rsidRPr="00185AEB" w:rsidRDefault="003B6802" w:rsidP="003B6802">
      <w:pPr>
        <w:tabs>
          <w:tab w:val="left" w:pos="6660"/>
        </w:tabs>
        <w:rPr>
          <w:rFonts w:ascii="Times New Roman" w:hAnsi="Times New Roman"/>
          <w:szCs w:val="24"/>
        </w:rPr>
      </w:pPr>
    </w:p>
    <w:p w14:paraId="5E049492" w14:textId="77777777" w:rsidR="00647B2B" w:rsidRDefault="00647B2B" w:rsidP="00AF42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  <w:u w:val="single"/>
        </w:rPr>
      </w:pPr>
    </w:p>
    <w:p w14:paraId="2E1553E2" w14:textId="77777777" w:rsidR="003B6802" w:rsidRPr="00185AEB" w:rsidRDefault="003B6802">
      <w:pPr>
        <w:tabs>
          <w:tab w:val="left" w:pos="1260"/>
          <w:tab w:val="left" w:pos="1620"/>
        </w:tabs>
        <w:ind w:left="1620" w:hanging="270"/>
        <w:rPr>
          <w:rFonts w:ascii="Times New Roman" w:hAnsi="Times New Roman"/>
        </w:rPr>
      </w:pPr>
    </w:p>
    <w:sectPr w:rsidR="003B6802" w:rsidRPr="00185AEB" w:rsidSect="00483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C11A" w14:textId="77777777" w:rsidR="00DB3461" w:rsidRDefault="00DB3461">
      <w:r>
        <w:separator/>
      </w:r>
    </w:p>
  </w:endnote>
  <w:endnote w:type="continuationSeparator" w:id="0">
    <w:p w14:paraId="2FCFE65D" w14:textId="77777777" w:rsidR="00DB3461" w:rsidRDefault="00DB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⸵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B724" w14:textId="77777777" w:rsidR="007B04DF" w:rsidRDefault="007B0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AE2B" w14:textId="70B88175" w:rsidR="00750C65" w:rsidRDefault="00750C65">
    <w:pPr>
      <w:pStyle w:val="Footer"/>
      <w:rPr>
        <w:sz w:val="18"/>
        <w:szCs w:val="18"/>
      </w:rPr>
    </w:pPr>
    <w:r w:rsidRPr="00483F76">
      <w:rPr>
        <w:sz w:val="18"/>
        <w:szCs w:val="18"/>
      </w:rPr>
      <w:t>Draft Minutes, Policy and Planning Committee</w:t>
    </w:r>
    <w:r w:rsidRPr="00483F76">
      <w:rPr>
        <w:sz w:val="18"/>
        <w:szCs w:val="18"/>
      </w:rPr>
      <w:tab/>
    </w:r>
    <w:r w:rsidRPr="00102E2A">
      <w:rPr>
        <w:rStyle w:val="PageNumber"/>
        <w:sz w:val="20"/>
      </w:rPr>
      <w:fldChar w:fldCharType="begin"/>
    </w:r>
    <w:r w:rsidRPr="00102E2A">
      <w:rPr>
        <w:rStyle w:val="PageNumber"/>
        <w:sz w:val="20"/>
      </w:rPr>
      <w:instrText xml:space="preserve"> PAGE </w:instrText>
    </w:r>
    <w:r w:rsidRPr="00102E2A">
      <w:rPr>
        <w:rStyle w:val="PageNumber"/>
        <w:sz w:val="20"/>
      </w:rPr>
      <w:fldChar w:fldCharType="separate"/>
    </w:r>
    <w:r w:rsidR="000050CC">
      <w:rPr>
        <w:rStyle w:val="PageNumber"/>
        <w:noProof/>
        <w:sz w:val="20"/>
      </w:rPr>
      <w:t>2</w:t>
    </w:r>
    <w:r w:rsidRPr="00102E2A">
      <w:rPr>
        <w:rStyle w:val="PageNumber"/>
        <w:sz w:val="20"/>
      </w:rPr>
      <w:fldChar w:fldCharType="end"/>
    </w:r>
    <w:r w:rsidRPr="00483F76">
      <w:rPr>
        <w:sz w:val="18"/>
        <w:szCs w:val="18"/>
      </w:rPr>
      <w:tab/>
    </w:r>
    <w:r w:rsidR="009A1696">
      <w:rPr>
        <w:sz w:val="18"/>
        <w:szCs w:val="18"/>
      </w:rPr>
      <w:t xml:space="preserve">June </w:t>
    </w:r>
    <w:r w:rsidR="007B04DF">
      <w:rPr>
        <w:sz w:val="18"/>
        <w:szCs w:val="18"/>
      </w:rPr>
      <w:t>25</w:t>
    </w:r>
    <w:r w:rsidR="009A1696">
      <w:rPr>
        <w:sz w:val="18"/>
        <w:szCs w:val="18"/>
      </w:rPr>
      <w:t>, 20</w:t>
    </w:r>
    <w:r w:rsidR="007B04DF">
      <w:rPr>
        <w:sz w:val="18"/>
        <w:szCs w:val="18"/>
      </w:rPr>
      <w:t>18</w:t>
    </w:r>
  </w:p>
  <w:p w14:paraId="682E7E29" w14:textId="77777777" w:rsidR="00750C65" w:rsidRPr="00483F76" w:rsidRDefault="00750C6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37B3" w14:textId="77777777" w:rsidR="007B04DF" w:rsidRDefault="007B0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C9B8" w14:textId="77777777" w:rsidR="00DB3461" w:rsidRDefault="00DB3461">
      <w:r>
        <w:separator/>
      </w:r>
    </w:p>
  </w:footnote>
  <w:footnote w:type="continuationSeparator" w:id="0">
    <w:p w14:paraId="22820ACC" w14:textId="77777777" w:rsidR="00DB3461" w:rsidRDefault="00DB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917B" w14:textId="77777777" w:rsidR="007B04DF" w:rsidRDefault="007B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9037" w14:textId="77777777" w:rsidR="007B04DF" w:rsidRDefault="007B0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139F" w14:textId="77777777" w:rsidR="007B04DF" w:rsidRDefault="007B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025B"/>
    <w:multiLevelType w:val="hybridMultilevel"/>
    <w:tmpl w:val="F1E45A4A"/>
    <w:lvl w:ilvl="0" w:tplc="627CBDFC">
      <w:numFmt w:val="bullet"/>
      <w:lvlText w:val="•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BE0"/>
    <w:multiLevelType w:val="hybridMultilevel"/>
    <w:tmpl w:val="94C6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CD8"/>
    <w:multiLevelType w:val="hybridMultilevel"/>
    <w:tmpl w:val="E0A8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487"/>
    <w:multiLevelType w:val="hybridMultilevel"/>
    <w:tmpl w:val="E85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15AF"/>
    <w:multiLevelType w:val="hybridMultilevel"/>
    <w:tmpl w:val="327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700"/>
    <w:multiLevelType w:val="hybridMultilevel"/>
    <w:tmpl w:val="940E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1889"/>
    <w:multiLevelType w:val="hybridMultilevel"/>
    <w:tmpl w:val="CE70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7524"/>
    <w:multiLevelType w:val="hybridMultilevel"/>
    <w:tmpl w:val="698A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0CD1"/>
    <w:multiLevelType w:val="hybridMultilevel"/>
    <w:tmpl w:val="BDA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4046"/>
    <w:multiLevelType w:val="hybridMultilevel"/>
    <w:tmpl w:val="182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3E8"/>
    <w:multiLevelType w:val="hybridMultilevel"/>
    <w:tmpl w:val="F4C26148"/>
    <w:lvl w:ilvl="0" w:tplc="962C9E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 w15:restartNumberingAfterBreak="0">
    <w:nsid w:val="483B4864"/>
    <w:multiLevelType w:val="hybridMultilevel"/>
    <w:tmpl w:val="488C8AFA"/>
    <w:lvl w:ilvl="0" w:tplc="87E88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3BBD"/>
    <w:multiLevelType w:val="hybridMultilevel"/>
    <w:tmpl w:val="E48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570D9"/>
    <w:multiLevelType w:val="hybridMultilevel"/>
    <w:tmpl w:val="BB2AC930"/>
    <w:lvl w:ilvl="0" w:tplc="3EE2BF6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363E"/>
    <w:multiLevelType w:val="hybridMultilevel"/>
    <w:tmpl w:val="BDF878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37A80"/>
    <w:multiLevelType w:val="hybridMultilevel"/>
    <w:tmpl w:val="C2E0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57103"/>
    <w:multiLevelType w:val="hybridMultilevel"/>
    <w:tmpl w:val="4BE04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C31E5"/>
    <w:multiLevelType w:val="hybridMultilevel"/>
    <w:tmpl w:val="B1F8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E50"/>
    <w:multiLevelType w:val="hybridMultilevel"/>
    <w:tmpl w:val="7FA6964E"/>
    <w:lvl w:ilvl="0" w:tplc="71706BE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F5A"/>
    <w:rsid w:val="00003474"/>
    <w:rsid w:val="00004A9F"/>
    <w:rsid w:val="000050CC"/>
    <w:rsid w:val="000063C1"/>
    <w:rsid w:val="000122B7"/>
    <w:rsid w:val="0001446E"/>
    <w:rsid w:val="00023DAB"/>
    <w:rsid w:val="000309E6"/>
    <w:rsid w:val="000559E5"/>
    <w:rsid w:val="00060671"/>
    <w:rsid w:val="000672EC"/>
    <w:rsid w:val="00070B62"/>
    <w:rsid w:val="00081FCB"/>
    <w:rsid w:val="000828DC"/>
    <w:rsid w:val="00084147"/>
    <w:rsid w:val="0009255C"/>
    <w:rsid w:val="000934B3"/>
    <w:rsid w:val="00095928"/>
    <w:rsid w:val="000A3CC2"/>
    <w:rsid w:val="000B1614"/>
    <w:rsid w:val="000B3D8A"/>
    <w:rsid w:val="000C2D35"/>
    <w:rsid w:val="000C3FEF"/>
    <w:rsid w:val="000C6F29"/>
    <w:rsid w:val="000D247C"/>
    <w:rsid w:val="000E1045"/>
    <w:rsid w:val="000E1922"/>
    <w:rsid w:val="000F2C27"/>
    <w:rsid w:val="00102E2A"/>
    <w:rsid w:val="00104EB4"/>
    <w:rsid w:val="00107948"/>
    <w:rsid w:val="0011481D"/>
    <w:rsid w:val="001249DA"/>
    <w:rsid w:val="00125B66"/>
    <w:rsid w:val="00127452"/>
    <w:rsid w:val="0014276F"/>
    <w:rsid w:val="001472BC"/>
    <w:rsid w:val="00154C6A"/>
    <w:rsid w:val="0016610B"/>
    <w:rsid w:val="00167B47"/>
    <w:rsid w:val="00176451"/>
    <w:rsid w:val="00176880"/>
    <w:rsid w:val="00181028"/>
    <w:rsid w:val="00181316"/>
    <w:rsid w:val="001832CD"/>
    <w:rsid w:val="001875EE"/>
    <w:rsid w:val="00190EE7"/>
    <w:rsid w:val="0019201C"/>
    <w:rsid w:val="001959F3"/>
    <w:rsid w:val="001B4080"/>
    <w:rsid w:val="001B6482"/>
    <w:rsid w:val="001B7198"/>
    <w:rsid w:val="001C3191"/>
    <w:rsid w:val="001D7F0E"/>
    <w:rsid w:val="001E4617"/>
    <w:rsid w:val="001F1C1D"/>
    <w:rsid w:val="001F5CD6"/>
    <w:rsid w:val="0021599C"/>
    <w:rsid w:val="002456F8"/>
    <w:rsid w:val="0024683A"/>
    <w:rsid w:val="00246C86"/>
    <w:rsid w:val="00250785"/>
    <w:rsid w:val="00257210"/>
    <w:rsid w:val="00257F4C"/>
    <w:rsid w:val="00266595"/>
    <w:rsid w:val="00266E58"/>
    <w:rsid w:val="00294CA8"/>
    <w:rsid w:val="00297D33"/>
    <w:rsid w:val="00297EC5"/>
    <w:rsid w:val="002A3E4B"/>
    <w:rsid w:val="002B6E98"/>
    <w:rsid w:val="002C2D05"/>
    <w:rsid w:val="002C49A2"/>
    <w:rsid w:val="00323283"/>
    <w:rsid w:val="00354553"/>
    <w:rsid w:val="0035474E"/>
    <w:rsid w:val="003728D3"/>
    <w:rsid w:val="00375CA5"/>
    <w:rsid w:val="00390691"/>
    <w:rsid w:val="003B0B88"/>
    <w:rsid w:val="003B544A"/>
    <w:rsid w:val="003B6802"/>
    <w:rsid w:val="003E5EA9"/>
    <w:rsid w:val="003F7704"/>
    <w:rsid w:val="00404366"/>
    <w:rsid w:val="004201B7"/>
    <w:rsid w:val="00420B83"/>
    <w:rsid w:val="00422630"/>
    <w:rsid w:val="00423FD8"/>
    <w:rsid w:val="00431345"/>
    <w:rsid w:val="00440932"/>
    <w:rsid w:val="00441720"/>
    <w:rsid w:val="00474584"/>
    <w:rsid w:val="00483F76"/>
    <w:rsid w:val="00490717"/>
    <w:rsid w:val="00490E54"/>
    <w:rsid w:val="004B7E63"/>
    <w:rsid w:val="004D576A"/>
    <w:rsid w:val="004D7E8A"/>
    <w:rsid w:val="004F3709"/>
    <w:rsid w:val="00501E29"/>
    <w:rsid w:val="005179A9"/>
    <w:rsid w:val="00535C34"/>
    <w:rsid w:val="00553EC8"/>
    <w:rsid w:val="00555728"/>
    <w:rsid w:val="00557636"/>
    <w:rsid w:val="00573689"/>
    <w:rsid w:val="00582040"/>
    <w:rsid w:val="00586118"/>
    <w:rsid w:val="005A6555"/>
    <w:rsid w:val="005A6698"/>
    <w:rsid w:val="005B0104"/>
    <w:rsid w:val="005B7F02"/>
    <w:rsid w:val="005D4093"/>
    <w:rsid w:val="005D60A6"/>
    <w:rsid w:val="005E234C"/>
    <w:rsid w:val="005E78BE"/>
    <w:rsid w:val="005F21F5"/>
    <w:rsid w:val="005F61E9"/>
    <w:rsid w:val="005F74DE"/>
    <w:rsid w:val="006041BD"/>
    <w:rsid w:val="00636E7F"/>
    <w:rsid w:val="00645316"/>
    <w:rsid w:val="00647B2B"/>
    <w:rsid w:val="006728D1"/>
    <w:rsid w:val="00690B85"/>
    <w:rsid w:val="006B1F5A"/>
    <w:rsid w:val="006C1A34"/>
    <w:rsid w:val="006C469C"/>
    <w:rsid w:val="006E0D11"/>
    <w:rsid w:val="006F52E0"/>
    <w:rsid w:val="0072143B"/>
    <w:rsid w:val="007249E8"/>
    <w:rsid w:val="0074554D"/>
    <w:rsid w:val="007476F1"/>
    <w:rsid w:val="00750C65"/>
    <w:rsid w:val="00750D61"/>
    <w:rsid w:val="007806B8"/>
    <w:rsid w:val="0078788B"/>
    <w:rsid w:val="00791970"/>
    <w:rsid w:val="007961E7"/>
    <w:rsid w:val="007B04DF"/>
    <w:rsid w:val="007B7A5A"/>
    <w:rsid w:val="007C67F2"/>
    <w:rsid w:val="007D2335"/>
    <w:rsid w:val="007E4176"/>
    <w:rsid w:val="0080066B"/>
    <w:rsid w:val="00862479"/>
    <w:rsid w:val="00873A9A"/>
    <w:rsid w:val="0088158F"/>
    <w:rsid w:val="00885F6B"/>
    <w:rsid w:val="008870D6"/>
    <w:rsid w:val="008974C5"/>
    <w:rsid w:val="008A3B0D"/>
    <w:rsid w:val="008B7130"/>
    <w:rsid w:val="008C02BC"/>
    <w:rsid w:val="008C6240"/>
    <w:rsid w:val="008E7342"/>
    <w:rsid w:val="008F6867"/>
    <w:rsid w:val="0090324D"/>
    <w:rsid w:val="00903377"/>
    <w:rsid w:val="009052A1"/>
    <w:rsid w:val="00917A98"/>
    <w:rsid w:val="009301E5"/>
    <w:rsid w:val="009337C4"/>
    <w:rsid w:val="00957D08"/>
    <w:rsid w:val="00960782"/>
    <w:rsid w:val="00973652"/>
    <w:rsid w:val="009866AF"/>
    <w:rsid w:val="00990B34"/>
    <w:rsid w:val="009968A1"/>
    <w:rsid w:val="00997280"/>
    <w:rsid w:val="009A1696"/>
    <w:rsid w:val="009A440A"/>
    <w:rsid w:val="009B5B1F"/>
    <w:rsid w:val="009D5BD5"/>
    <w:rsid w:val="009E7065"/>
    <w:rsid w:val="00A21B69"/>
    <w:rsid w:val="00A5181C"/>
    <w:rsid w:val="00A5478E"/>
    <w:rsid w:val="00A61D03"/>
    <w:rsid w:val="00A664FC"/>
    <w:rsid w:val="00A84B31"/>
    <w:rsid w:val="00AF355D"/>
    <w:rsid w:val="00AF428A"/>
    <w:rsid w:val="00AF5E9B"/>
    <w:rsid w:val="00B250F5"/>
    <w:rsid w:val="00B30EB9"/>
    <w:rsid w:val="00B55393"/>
    <w:rsid w:val="00B75278"/>
    <w:rsid w:val="00B921C1"/>
    <w:rsid w:val="00BB2D27"/>
    <w:rsid w:val="00BC0580"/>
    <w:rsid w:val="00BC426B"/>
    <w:rsid w:val="00BD08EA"/>
    <w:rsid w:val="00BD402C"/>
    <w:rsid w:val="00BD5A95"/>
    <w:rsid w:val="00BD7527"/>
    <w:rsid w:val="00BE2F94"/>
    <w:rsid w:val="00BF3BD6"/>
    <w:rsid w:val="00BF77BF"/>
    <w:rsid w:val="00C16BB1"/>
    <w:rsid w:val="00C220E4"/>
    <w:rsid w:val="00C45CE2"/>
    <w:rsid w:val="00C66DD8"/>
    <w:rsid w:val="00C70050"/>
    <w:rsid w:val="00C752F1"/>
    <w:rsid w:val="00C91AFC"/>
    <w:rsid w:val="00C93CCC"/>
    <w:rsid w:val="00CB4BA8"/>
    <w:rsid w:val="00CB5A95"/>
    <w:rsid w:val="00CB6B7F"/>
    <w:rsid w:val="00CD7720"/>
    <w:rsid w:val="00D10825"/>
    <w:rsid w:val="00D229CF"/>
    <w:rsid w:val="00D25507"/>
    <w:rsid w:val="00D30CC5"/>
    <w:rsid w:val="00D61644"/>
    <w:rsid w:val="00D82608"/>
    <w:rsid w:val="00DA0FDF"/>
    <w:rsid w:val="00DA5746"/>
    <w:rsid w:val="00DA7243"/>
    <w:rsid w:val="00DB07A4"/>
    <w:rsid w:val="00DB3461"/>
    <w:rsid w:val="00DD00F3"/>
    <w:rsid w:val="00DD2456"/>
    <w:rsid w:val="00DD365B"/>
    <w:rsid w:val="00DF164A"/>
    <w:rsid w:val="00E00947"/>
    <w:rsid w:val="00E10E07"/>
    <w:rsid w:val="00E24B62"/>
    <w:rsid w:val="00E34628"/>
    <w:rsid w:val="00E54F19"/>
    <w:rsid w:val="00E76E61"/>
    <w:rsid w:val="00EA6B1E"/>
    <w:rsid w:val="00EB74AA"/>
    <w:rsid w:val="00EF4950"/>
    <w:rsid w:val="00F22391"/>
    <w:rsid w:val="00F25A38"/>
    <w:rsid w:val="00F32059"/>
    <w:rsid w:val="00F4789C"/>
    <w:rsid w:val="00F540A4"/>
    <w:rsid w:val="00F55163"/>
    <w:rsid w:val="00F6747B"/>
    <w:rsid w:val="00FA0A0A"/>
    <w:rsid w:val="00FB5F21"/>
    <w:rsid w:val="00FC024B"/>
    <w:rsid w:val="00FD06F1"/>
    <w:rsid w:val="00FE06C8"/>
    <w:rsid w:val="00FE3150"/>
    <w:rsid w:val="00FF0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D75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260"/>
        <w:tab w:val="left" w:pos="1440"/>
      </w:tabs>
      <w:ind w:left="144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pPr>
      <w:tabs>
        <w:tab w:val="left" w:pos="540"/>
        <w:tab w:val="left" w:pos="1710"/>
      </w:tabs>
      <w:ind w:left="540" w:hanging="270"/>
    </w:pPr>
  </w:style>
  <w:style w:type="paragraph" w:styleId="BodyTextIndent3">
    <w:name w:val="Body Text Indent 3"/>
    <w:basedOn w:val="Normal"/>
    <w:pPr>
      <w:ind w:left="630" w:hanging="450"/>
    </w:p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1F5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0A2CDB"/>
    <w:pPr>
      <w:spacing w:line="360" w:lineRule="auto"/>
      <w:jc w:val="center"/>
    </w:pPr>
    <w:rPr>
      <w:rFonts w:eastAsia="Times"/>
      <w:b/>
      <w:sz w:val="28"/>
    </w:rPr>
  </w:style>
  <w:style w:type="character" w:customStyle="1" w:styleId="TitleChar">
    <w:name w:val="Title Char"/>
    <w:link w:val="Title"/>
    <w:rsid w:val="000A2CDB"/>
    <w:rPr>
      <w:rFonts w:eastAsia="Times"/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BA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021BA"/>
    <w:rPr>
      <w:rFonts w:ascii="Lucida Grande" w:hAnsi="Lucida Grande"/>
      <w:sz w:val="24"/>
      <w:szCs w:val="24"/>
    </w:rPr>
  </w:style>
  <w:style w:type="character" w:customStyle="1" w:styleId="HeaderChar">
    <w:name w:val="Header Char"/>
    <w:link w:val="Header"/>
    <w:rsid w:val="0013149B"/>
    <w:rPr>
      <w:sz w:val="24"/>
    </w:rPr>
  </w:style>
  <w:style w:type="character" w:customStyle="1" w:styleId="xn-location">
    <w:name w:val="xn-location"/>
    <w:rsid w:val="00125B66"/>
  </w:style>
  <w:style w:type="paragraph" w:styleId="NormalWeb">
    <w:name w:val="Normal (Web)"/>
    <w:basedOn w:val="Normal"/>
    <w:uiPriority w:val="99"/>
    <w:unhideWhenUsed/>
    <w:rsid w:val="00C16BB1"/>
    <w:pPr>
      <w:spacing w:before="100" w:beforeAutospacing="1" w:after="100" w:afterAutospacing="1"/>
    </w:pPr>
    <w:rPr>
      <w:sz w:val="20"/>
    </w:rPr>
  </w:style>
  <w:style w:type="character" w:styleId="Hyperlink">
    <w:name w:val="Hyperlink"/>
    <w:uiPriority w:val="99"/>
    <w:unhideWhenUsed/>
    <w:rsid w:val="00C16BB1"/>
    <w:rPr>
      <w:color w:val="0000FF"/>
      <w:u w:val="single"/>
    </w:rPr>
  </w:style>
  <w:style w:type="paragraph" w:customStyle="1" w:styleId="bodytext02">
    <w:name w:val="bodytext02"/>
    <w:basedOn w:val="Normal"/>
    <w:rsid w:val="00C16BB1"/>
    <w:pPr>
      <w:spacing w:before="100" w:beforeAutospacing="1" w:after="100" w:afterAutospacing="1"/>
    </w:pPr>
    <w:rPr>
      <w:sz w:val="20"/>
    </w:rPr>
  </w:style>
  <w:style w:type="paragraph" w:customStyle="1" w:styleId="Default">
    <w:name w:val="Default"/>
    <w:rsid w:val="005E234C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19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49D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9D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49D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D60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60A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 MINUTES</vt:lpstr>
      <vt:lpstr>        </vt:lpstr>
      <vt:lpstr>        DRAFT MINUTES</vt:lpstr>
    </vt:vector>
  </TitlesOfParts>
  <Company>SECC</Company>
  <LinksUpToDate>false</LinksUpToDate>
  <CharactersWithSpaces>3253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http://www.disusedsources.org/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subject/>
  <dc:creator>Kathryn V. Haynes</dc:creator>
  <cp:keywords/>
  <dc:description/>
  <cp:lastModifiedBy>Graham Wilson</cp:lastModifiedBy>
  <cp:revision>19</cp:revision>
  <cp:lastPrinted>2016-06-13T14:13:00Z</cp:lastPrinted>
  <dcterms:created xsi:type="dcterms:W3CDTF">2017-05-24T15:58:00Z</dcterms:created>
  <dcterms:modified xsi:type="dcterms:W3CDTF">2021-03-30T16:18:00Z</dcterms:modified>
</cp:coreProperties>
</file>