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D982" w14:textId="5ED21CBD" w:rsidR="007557CC" w:rsidRDefault="006C237F" w:rsidP="006C237F">
      <w:pPr>
        <w:jc w:val="center"/>
        <w:outlineLvl w:val="0"/>
        <w:rPr>
          <w:b/>
          <w:color w:val="000000"/>
        </w:rPr>
      </w:pPr>
      <w:r>
        <w:rPr>
          <w:b/>
          <w:color w:val="000000"/>
        </w:rPr>
        <w:t xml:space="preserve"> </w:t>
      </w:r>
      <w:r w:rsidR="007557CC">
        <w:rPr>
          <w:b/>
          <w:color w:val="000000"/>
        </w:rPr>
        <w:t>DRAFT MINUTES</w:t>
      </w:r>
    </w:p>
    <w:p w14:paraId="72E72797" w14:textId="77777777" w:rsidR="00E9779A" w:rsidRDefault="00E9779A">
      <w:pPr>
        <w:jc w:val="center"/>
        <w:rPr>
          <w:color w:val="000000"/>
        </w:rPr>
      </w:pPr>
    </w:p>
    <w:p w14:paraId="28E6C41E" w14:textId="77777777" w:rsidR="00E9779A" w:rsidRDefault="00E9779A" w:rsidP="006C237F">
      <w:pPr>
        <w:jc w:val="center"/>
        <w:outlineLvl w:val="0"/>
        <w:rPr>
          <w:color w:val="000000"/>
        </w:rPr>
      </w:pPr>
      <w:r>
        <w:rPr>
          <w:color w:val="000000"/>
        </w:rPr>
        <w:t>SOUTHEAST COMPACT COMMISSION</w:t>
      </w:r>
    </w:p>
    <w:p w14:paraId="37FE7AE8" w14:textId="77777777" w:rsidR="00E9779A" w:rsidRDefault="00E9779A">
      <w:pPr>
        <w:jc w:val="center"/>
        <w:rPr>
          <w:color w:val="000000"/>
        </w:rPr>
      </w:pPr>
    </w:p>
    <w:p w14:paraId="38BDDF1D" w14:textId="77777777" w:rsidR="00E9779A" w:rsidRDefault="00E9779A" w:rsidP="006C237F">
      <w:pPr>
        <w:jc w:val="center"/>
        <w:outlineLvl w:val="0"/>
        <w:rPr>
          <w:color w:val="000000"/>
        </w:rPr>
      </w:pPr>
      <w:r>
        <w:rPr>
          <w:color w:val="000000"/>
        </w:rPr>
        <w:t>ADMINISTRATIVE COMMITTEE</w:t>
      </w:r>
    </w:p>
    <w:p w14:paraId="6725244A" w14:textId="77777777" w:rsidR="00E9779A" w:rsidRDefault="00E9779A">
      <w:pPr>
        <w:jc w:val="center"/>
        <w:rPr>
          <w:color w:val="000000"/>
        </w:rPr>
      </w:pPr>
    </w:p>
    <w:p w14:paraId="16EE1309" w14:textId="4BB1CFB7" w:rsidR="00E9779A" w:rsidRDefault="00745DD2">
      <w:pPr>
        <w:jc w:val="center"/>
        <w:rPr>
          <w:color w:val="000000"/>
        </w:rPr>
      </w:pPr>
      <w:r>
        <w:rPr>
          <w:color w:val="000000"/>
        </w:rPr>
        <w:t>JUNE 19, 2019</w:t>
      </w:r>
    </w:p>
    <w:p w14:paraId="465D062D" w14:textId="77777777" w:rsidR="00E9779A" w:rsidRDefault="00E9779A">
      <w:pPr>
        <w:rPr>
          <w:color w:val="000000"/>
        </w:rPr>
      </w:pPr>
    </w:p>
    <w:p w14:paraId="79C2D83E" w14:textId="77777777" w:rsidR="00E9779A" w:rsidRDefault="00E9779A">
      <w:pPr>
        <w:rPr>
          <w:color w:val="000000"/>
        </w:rPr>
      </w:pPr>
    </w:p>
    <w:p w14:paraId="42EEB1F1" w14:textId="798F31A2" w:rsidR="00E9779A" w:rsidRDefault="00C60681" w:rsidP="00176F2A">
      <w:pPr>
        <w:rPr>
          <w:color w:val="000000"/>
        </w:rPr>
      </w:pPr>
      <w:r>
        <w:rPr>
          <w:color w:val="000000"/>
        </w:rPr>
        <w:t xml:space="preserve">The Administrative Committee met </w:t>
      </w:r>
      <w:r w:rsidR="00745DD2">
        <w:rPr>
          <w:color w:val="000000"/>
        </w:rPr>
        <w:t>in the Cumberland Room of the Marriott Courtyard Nashville Vanderbilt in</w:t>
      </w:r>
      <w:r w:rsidR="008906A0">
        <w:rPr>
          <w:color w:val="000000"/>
        </w:rPr>
        <w:t xml:space="preserve"> </w:t>
      </w:r>
      <w:r w:rsidR="00745DD2">
        <w:rPr>
          <w:color w:val="000000"/>
        </w:rPr>
        <w:t>Nashville, Tennessee</w:t>
      </w:r>
      <w:r w:rsidRPr="00185AEB">
        <w:rPr>
          <w:rFonts w:ascii="Times New Roman" w:hAnsi="Times New Roman"/>
          <w:szCs w:val="24"/>
        </w:rPr>
        <w:t xml:space="preserve">. </w:t>
      </w:r>
      <w:r w:rsidR="00E9779A">
        <w:rPr>
          <w:color w:val="000000"/>
        </w:rPr>
        <w:t xml:space="preserve"> </w:t>
      </w:r>
      <w:r>
        <w:rPr>
          <w:color w:val="000000"/>
        </w:rPr>
        <w:t xml:space="preserve">Chairman </w:t>
      </w:r>
      <w:r w:rsidR="000A70CA">
        <w:rPr>
          <w:color w:val="000000"/>
        </w:rPr>
        <w:t>Donna Hodges</w:t>
      </w:r>
      <w:r>
        <w:rPr>
          <w:color w:val="000000"/>
        </w:rPr>
        <w:t xml:space="preserve"> called the meeting to order at </w:t>
      </w:r>
      <w:r w:rsidR="008906A0">
        <w:rPr>
          <w:color w:val="000000"/>
        </w:rPr>
        <w:t>3:3</w:t>
      </w:r>
      <w:r w:rsidR="004D10EE">
        <w:rPr>
          <w:color w:val="000000"/>
        </w:rPr>
        <w:t>0 P.M</w:t>
      </w:r>
      <w:r w:rsidR="004A7788">
        <w:rPr>
          <w:color w:val="000000"/>
        </w:rPr>
        <w:t>.</w:t>
      </w:r>
      <w:r w:rsidR="00B3008E">
        <w:rPr>
          <w:color w:val="000000"/>
        </w:rPr>
        <w:t xml:space="preserve">  A </w:t>
      </w:r>
      <w:r w:rsidR="00E9779A">
        <w:rPr>
          <w:color w:val="000000"/>
        </w:rPr>
        <w:t>quorum of the Committee was present.</w:t>
      </w:r>
    </w:p>
    <w:p w14:paraId="5A2D4849" w14:textId="77777777" w:rsidR="00E9779A" w:rsidRDefault="00E9779A">
      <w:pPr>
        <w:rPr>
          <w:color w:val="000000"/>
        </w:rPr>
      </w:pPr>
    </w:p>
    <w:p w14:paraId="163AFB47" w14:textId="77777777" w:rsidR="00E9779A" w:rsidRPr="00517BAC" w:rsidRDefault="00E9779A" w:rsidP="006C237F">
      <w:pPr>
        <w:outlineLvl w:val="0"/>
        <w:rPr>
          <w:b/>
          <w:color w:val="000000"/>
        </w:rPr>
      </w:pPr>
      <w:r w:rsidRPr="00517BAC">
        <w:rPr>
          <w:b/>
          <w:color w:val="000000"/>
          <w:u w:val="single"/>
        </w:rPr>
        <w:t>Members present were:</w:t>
      </w:r>
    </w:p>
    <w:p w14:paraId="6FC695B4" w14:textId="1D65A1EA" w:rsidR="00E9779A" w:rsidRDefault="009C22CF" w:rsidP="006C237F">
      <w:pPr>
        <w:tabs>
          <w:tab w:val="left" w:pos="4680"/>
        </w:tabs>
        <w:outlineLvl w:val="0"/>
        <w:rPr>
          <w:color w:val="000000"/>
        </w:rPr>
      </w:pPr>
      <w:r>
        <w:t>Donna Hodges</w:t>
      </w:r>
      <w:r w:rsidR="001D310B">
        <w:t>,</w:t>
      </w:r>
      <w:r w:rsidR="001D7B10">
        <w:rPr>
          <w:color w:val="000000"/>
        </w:rPr>
        <w:t xml:space="preserve"> </w:t>
      </w:r>
      <w:r w:rsidR="00E9779A">
        <w:rPr>
          <w:color w:val="000000"/>
        </w:rPr>
        <w:t>Chairman</w:t>
      </w:r>
    </w:p>
    <w:p w14:paraId="4D85C360" w14:textId="64D967D4" w:rsidR="00023E64" w:rsidRDefault="00023E64">
      <w:pPr>
        <w:tabs>
          <w:tab w:val="left" w:pos="4680"/>
        </w:tabs>
        <w:rPr>
          <w:color w:val="000000"/>
        </w:rPr>
      </w:pPr>
      <w:r>
        <w:rPr>
          <w:color w:val="000000"/>
        </w:rPr>
        <w:t>Karl Frost</w:t>
      </w:r>
    </w:p>
    <w:p w14:paraId="3069FC19" w14:textId="69994571" w:rsidR="00E9779A" w:rsidRDefault="00CC5B63">
      <w:pPr>
        <w:tabs>
          <w:tab w:val="left" w:pos="4680"/>
        </w:tabs>
        <w:rPr>
          <w:color w:val="000000"/>
        </w:rPr>
      </w:pPr>
      <w:r>
        <w:rPr>
          <w:color w:val="000000"/>
        </w:rPr>
        <w:t>John</w:t>
      </w:r>
      <w:r w:rsidR="00D26961">
        <w:rPr>
          <w:color w:val="000000"/>
        </w:rPr>
        <w:t xml:space="preserve"> </w:t>
      </w:r>
      <w:r w:rsidR="0071154A">
        <w:rPr>
          <w:color w:val="000000"/>
        </w:rPr>
        <w:t>Williamson</w:t>
      </w:r>
      <w:r w:rsidR="00E9779A">
        <w:rPr>
          <w:color w:val="000000"/>
        </w:rPr>
        <w:tab/>
      </w:r>
      <w:r w:rsidR="00E9779A">
        <w:rPr>
          <w:color w:val="000000"/>
        </w:rPr>
        <w:tab/>
      </w:r>
    </w:p>
    <w:p w14:paraId="1F956841" w14:textId="77777777" w:rsidR="005C7B62" w:rsidRDefault="005C7B62" w:rsidP="00023E64">
      <w:pPr>
        <w:tabs>
          <w:tab w:val="left" w:pos="4680"/>
        </w:tabs>
      </w:pPr>
      <w:r>
        <w:t>Paul Burks</w:t>
      </w:r>
    </w:p>
    <w:p w14:paraId="79F42EF0" w14:textId="27B99E68" w:rsidR="005C7B62" w:rsidRDefault="005C7B62" w:rsidP="00023E64">
      <w:pPr>
        <w:tabs>
          <w:tab w:val="left" w:pos="4680"/>
        </w:tabs>
        <w:rPr>
          <w:noProof/>
        </w:rPr>
      </w:pPr>
      <w:r>
        <w:rPr>
          <w:noProof/>
        </w:rPr>
        <w:t>Michael Mobley</w:t>
      </w:r>
    </w:p>
    <w:p w14:paraId="2A3C6593" w14:textId="3EDC496E" w:rsidR="007B00BC" w:rsidRPr="007B00BC" w:rsidRDefault="007B00BC" w:rsidP="00023E64">
      <w:pPr>
        <w:tabs>
          <w:tab w:val="left" w:pos="4680"/>
        </w:tabs>
        <w:rPr>
          <w:noProof/>
        </w:rPr>
      </w:pPr>
      <w:r>
        <w:fldChar w:fldCharType="begin"/>
      </w:r>
      <w:r>
        <w:instrText xml:space="preserve"> CONTACT _Con-399028601D4 </w:instrText>
      </w:r>
      <w:r>
        <w:fldChar w:fldCharType="separate"/>
      </w:r>
      <w:r w:rsidRPr="0065502C">
        <w:rPr>
          <w:noProof/>
        </w:rPr>
        <w:t>Les Foldesi</w:t>
      </w:r>
      <w:r>
        <w:rPr>
          <w:noProof/>
        </w:rPr>
        <w:fldChar w:fldCharType="end"/>
      </w:r>
    </w:p>
    <w:p w14:paraId="4D6A2A6B" w14:textId="77777777" w:rsidR="001E32EC" w:rsidRDefault="001E32EC">
      <w:pPr>
        <w:tabs>
          <w:tab w:val="left" w:pos="4680"/>
        </w:tabs>
        <w:rPr>
          <w:color w:val="000000"/>
        </w:rPr>
      </w:pPr>
    </w:p>
    <w:p w14:paraId="0866A8BD" w14:textId="77777777" w:rsidR="00E9779A" w:rsidRDefault="00E9779A">
      <w:pPr>
        <w:tabs>
          <w:tab w:val="left" w:pos="4680"/>
        </w:tabs>
        <w:rPr>
          <w:color w:val="000000"/>
        </w:rPr>
      </w:pPr>
      <w:r>
        <w:rPr>
          <w:color w:val="000000"/>
        </w:rPr>
        <w:t>Debra Shu</w:t>
      </w:r>
      <w:r w:rsidR="00C34FA5">
        <w:rPr>
          <w:color w:val="000000"/>
        </w:rPr>
        <w:t>l</w:t>
      </w:r>
      <w:r>
        <w:rPr>
          <w:color w:val="000000"/>
        </w:rPr>
        <w:t xml:space="preserve">ts, </w:t>
      </w:r>
      <w:r w:rsidRPr="001E32EC">
        <w:rPr>
          <w:i/>
          <w:color w:val="000000"/>
        </w:rPr>
        <w:t>ex officio</w:t>
      </w:r>
    </w:p>
    <w:p w14:paraId="6564025F" w14:textId="4DE5E8F9" w:rsidR="00E9779A" w:rsidRDefault="00CD5B27">
      <w:pPr>
        <w:tabs>
          <w:tab w:val="left" w:pos="4680"/>
        </w:tabs>
        <w:rPr>
          <w:color w:val="000000"/>
        </w:rPr>
      </w:pPr>
      <w:r>
        <w:rPr>
          <w:color w:val="000000"/>
        </w:rPr>
        <w:t>Steve Harrison</w:t>
      </w:r>
      <w:r w:rsidR="00023E64">
        <w:rPr>
          <w:color w:val="000000"/>
        </w:rPr>
        <w:t xml:space="preserve">, </w:t>
      </w:r>
      <w:r w:rsidR="00023E64" w:rsidRPr="001E32EC">
        <w:rPr>
          <w:i/>
          <w:color w:val="000000"/>
        </w:rPr>
        <w:t>ex officio</w:t>
      </w:r>
    </w:p>
    <w:p w14:paraId="6BE82803" w14:textId="77777777" w:rsidR="00023E64" w:rsidRDefault="00023E64">
      <w:pPr>
        <w:tabs>
          <w:tab w:val="left" w:pos="4680"/>
        </w:tabs>
        <w:rPr>
          <w:color w:val="000000"/>
        </w:rPr>
      </w:pPr>
    </w:p>
    <w:p w14:paraId="48BBDAB1" w14:textId="579DD9A8" w:rsidR="00E9779A" w:rsidRPr="0012384A" w:rsidRDefault="0012384A" w:rsidP="006C237F">
      <w:pPr>
        <w:outlineLvl w:val="0"/>
        <w:rPr>
          <w:b/>
          <w:color w:val="000000"/>
          <w:u w:val="single"/>
        </w:rPr>
      </w:pPr>
      <w:r>
        <w:rPr>
          <w:b/>
          <w:color w:val="000000"/>
          <w:u w:val="single"/>
        </w:rPr>
        <w:t>Staff present</w:t>
      </w:r>
      <w:r w:rsidR="00E9779A" w:rsidRPr="0012384A">
        <w:rPr>
          <w:b/>
          <w:color w:val="000000"/>
          <w:u w:val="single"/>
        </w:rPr>
        <w:t>:</w:t>
      </w:r>
    </w:p>
    <w:p w14:paraId="69C18C85" w14:textId="77777777" w:rsidR="00E9779A" w:rsidRDefault="00E9779A" w:rsidP="00E9779A">
      <w:pPr>
        <w:tabs>
          <w:tab w:val="left" w:pos="7321"/>
        </w:tabs>
        <w:rPr>
          <w:color w:val="000000"/>
        </w:rPr>
      </w:pPr>
      <w:r>
        <w:rPr>
          <w:color w:val="000000"/>
        </w:rPr>
        <w:t>Ted Buckner</w:t>
      </w:r>
      <w:r>
        <w:rPr>
          <w:color w:val="000000"/>
        </w:rPr>
        <w:tab/>
      </w:r>
    </w:p>
    <w:p w14:paraId="35EFD957" w14:textId="77777777" w:rsidR="00E9779A" w:rsidRDefault="00E9779A" w:rsidP="00E9779A">
      <w:pPr>
        <w:rPr>
          <w:color w:val="000000"/>
        </w:rPr>
      </w:pPr>
    </w:p>
    <w:p w14:paraId="4D71B718" w14:textId="46C5AF43" w:rsidR="00E9779A" w:rsidRPr="0012384A" w:rsidRDefault="009149AE" w:rsidP="006C237F">
      <w:pPr>
        <w:outlineLvl w:val="0"/>
        <w:rPr>
          <w:b/>
          <w:color w:val="000000"/>
        </w:rPr>
      </w:pPr>
      <w:r w:rsidRPr="0012384A">
        <w:rPr>
          <w:b/>
          <w:color w:val="000000"/>
          <w:u w:val="single"/>
        </w:rPr>
        <w:t xml:space="preserve">Also </w:t>
      </w:r>
      <w:r w:rsidR="00E9779A" w:rsidRPr="0012384A">
        <w:rPr>
          <w:b/>
          <w:color w:val="000000"/>
          <w:u w:val="single"/>
        </w:rPr>
        <w:t>present</w:t>
      </w:r>
      <w:r w:rsidR="0000544D" w:rsidRPr="0012384A">
        <w:rPr>
          <w:b/>
          <w:color w:val="000000"/>
          <w:u w:val="single"/>
        </w:rPr>
        <w:t xml:space="preserve"> were</w:t>
      </w:r>
      <w:r w:rsidR="00E9779A" w:rsidRPr="0012384A">
        <w:rPr>
          <w:b/>
          <w:color w:val="000000"/>
          <w:u w:val="single"/>
        </w:rPr>
        <w:t>:</w:t>
      </w:r>
    </w:p>
    <w:p w14:paraId="09A6D996" w14:textId="77777777" w:rsidR="00FE72D4" w:rsidRDefault="00FE72D4" w:rsidP="006C237F">
      <w:pPr>
        <w:tabs>
          <w:tab w:val="left" w:pos="4680"/>
        </w:tabs>
        <w:outlineLvl w:val="0"/>
        <w:rPr>
          <w:color w:val="000000"/>
        </w:rPr>
      </w:pPr>
      <w:r>
        <w:rPr>
          <w:color w:val="000000"/>
        </w:rPr>
        <w:t>Bynum Satterwhite</w:t>
      </w:r>
    </w:p>
    <w:p w14:paraId="1E8A016B" w14:textId="60F5FEC5" w:rsidR="00E9779A" w:rsidRDefault="00E9779A" w:rsidP="006C237F">
      <w:pPr>
        <w:tabs>
          <w:tab w:val="left" w:pos="4680"/>
        </w:tabs>
        <w:outlineLvl w:val="0"/>
        <w:rPr>
          <w:color w:val="000000"/>
        </w:rPr>
      </w:pPr>
      <w:r>
        <w:rPr>
          <w:color w:val="000000"/>
        </w:rPr>
        <w:t>Jack Storton</w:t>
      </w:r>
    </w:p>
    <w:p w14:paraId="6DA90C6A" w14:textId="3E63E238" w:rsidR="00F306CC" w:rsidRDefault="00F306CC" w:rsidP="00E9779A">
      <w:pPr>
        <w:tabs>
          <w:tab w:val="left" w:pos="4680"/>
        </w:tabs>
        <w:rPr>
          <w:color w:val="000000"/>
        </w:rPr>
      </w:pPr>
      <w:r>
        <w:rPr>
          <w:color w:val="000000"/>
        </w:rPr>
        <w:t xml:space="preserve">David </w:t>
      </w:r>
      <w:r w:rsidR="001E32EC">
        <w:rPr>
          <w:color w:val="000000"/>
        </w:rPr>
        <w:t>Turberville</w:t>
      </w:r>
    </w:p>
    <w:p w14:paraId="3809FBFC" w14:textId="7214B6A7" w:rsidR="00BD5E06" w:rsidRDefault="00BD5E06" w:rsidP="00E9779A">
      <w:pPr>
        <w:tabs>
          <w:tab w:val="left" w:pos="4680"/>
        </w:tabs>
        <w:rPr>
          <w:color w:val="000000"/>
        </w:rPr>
      </w:pPr>
      <w:r>
        <w:rPr>
          <w:color w:val="000000"/>
        </w:rPr>
        <w:t>John Lanza</w:t>
      </w:r>
    </w:p>
    <w:p w14:paraId="7E40696F" w14:textId="0819D624" w:rsidR="00B60596" w:rsidRDefault="00B60596" w:rsidP="00E9779A">
      <w:pPr>
        <w:tabs>
          <w:tab w:val="left" w:pos="4680"/>
        </w:tabs>
        <w:rPr>
          <w:color w:val="000000"/>
        </w:rPr>
      </w:pPr>
      <w:r>
        <w:rPr>
          <w:color w:val="000000"/>
        </w:rPr>
        <w:t>B. J. Smith</w:t>
      </w:r>
    </w:p>
    <w:p w14:paraId="258F289A" w14:textId="77777777" w:rsidR="00E9779A" w:rsidRDefault="00E9779A">
      <w:pPr>
        <w:tabs>
          <w:tab w:val="left" w:pos="4680"/>
        </w:tabs>
        <w:rPr>
          <w:color w:val="000000"/>
        </w:rPr>
      </w:pPr>
      <w:r>
        <w:rPr>
          <w:color w:val="000000"/>
        </w:rPr>
        <w:tab/>
      </w:r>
    </w:p>
    <w:p w14:paraId="00155425" w14:textId="77777777" w:rsidR="00E9779A" w:rsidRPr="0012384A" w:rsidRDefault="00E9779A" w:rsidP="006C237F">
      <w:pPr>
        <w:outlineLvl w:val="0"/>
        <w:rPr>
          <w:b/>
          <w:color w:val="000000"/>
        </w:rPr>
      </w:pPr>
      <w:r w:rsidRPr="0012384A">
        <w:rPr>
          <w:b/>
          <w:color w:val="000000"/>
          <w:u w:val="single"/>
        </w:rPr>
        <w:t>Public Comment</w:t>
      </w:r>
    </w:p>
    <w:p w14:paraId="4D49CBC2" w14:textId="463CAA21" w:rsidR="00E9779A" w:rsidRDefault="00E9779A" w:rsidP="006C237F">
      <w:pPr>
        <w:outlineLvl w:val="0"/>
        <w:rPr>
          <w:color w:val="000000"/>
        </w:rPr>
      </w:pPr>
      <w:r>
        <w:rPr>
          <w:color w:val="000000"/>
        </w:rPr>
        <w:t xml:space="preserve">Chairman </w:t>
      </w:r>
      <w:r w:rsidR="005C7B62">
        <w:rPr>
          <w:color w:val="000000"/>
        </w:rPr>
        <w:t>Hodges</w:t>
      </w:r>
      <w:r>
        <w:rPr>
          <w:color w:val="000000"/>
        </w:rPr>
        <w:t xml:space="preserve"> </w:t>
      </w:r>
      <w:r w:rsidR="004D221C">
        <w:rPr>
          <w:color w:val="000000"/>
        </w:rPr>
        <w:t>noted that</w:t>
      </w:r>
      <w:r>
        <w:rPr>
          <w:color w:val="000000"/>
        </w:rPr>
        <w:t xml:space="preserve"> were no </w:t>
      </w:r>
      <w:r w:rsidR="004D221C">
        <w:rPr>
          <w:color w:val="000000"/>
        </w:rPr>
        <w:t>members</w:t>
      </w:r>
      <w:r>
        <w:rPr>
          <w:color w:val="000000"/>
        </w:rPr>
        <w:t xml:space="preserve"> </w:t>
      </w:r>
      <w:r w:rsidR="00007A5F">
        <w:rPr>
          <w:color w:val="000000"/>
        </w:rPr>
        <w:t xml:space="preserve">of </w:t>
      </w:r>
      <w:r>
        <w:rPr>
          <w:color w:val="000000"/>
        </w:rPr>
        <w:t>the public</w:t>
      </w:r>
      <w:r w:rsidR="004D221C">
        <w:rPr>
          <w:color w:val="000000"/>
        </w:rPr>
        <w:t xml:space="preserve"> present for the meeting</w:t>
      </w:r>
      <w:r>
        <w:rPr>
          <w:color w:val="000000"/>
        </w:rPr>
        <w:t>.</w:t>
      </w:r>
    </w:p>
    <w:p w14:paraId="231AB3C9" w14:textId="77777777" w:rsidR="00E9779A" w:rsidRDefault="00E9779A" w:rsidP="00E9779A">
      <w:pPr>
        <w:rPr>
          <w:color w:val="000000"/>
        </w:rPr>
      </w:pPr>
    </w:p>
    <w:p w14:paraId="526FF31F" w14:textId="77777777" w:rsidR="00E9779A" w:rsidRPr="0012384A" w:rsidRDefault="00E9779A" w:rsidP="006C237F">
      <w:pPr>
        <w:outlineLvl w:val="0"/>
        <w:rPr>
          <w:b/>
          <w:color w:val="000000"/>
          <w:u w:val="single"/>
        </w:rPr>
      </w:pPr>
      <w:r w:rsidRPr="0012384A">
        <w:rPr>
          <w:b/>
          <w:color w:val="000000"/>
          <w:u w:val="single"/>
        </w:rPr>
        <w:t>Approval of Minutes</w:t>
      </w:r>
    </w:p>
    <w:p w14:paraId="2BCEC295" w14:textId="73AA1361" w:rsidR="00E9779A" w:rsidRPr="001722E8" w:rsidRDefault="001D7B10" w:rsidP="00796930">
      <w:pPr>
        <w:rPr>
          <w:color w:val="000000"/>
        </w:rPr>
      </w:pPr>
      <w:r>
        <w:rPr>
          <w:color w:val="000000"/>
        </w:rPr>
        <w:t xml:space="preserve">Minutes for the </w:t>
      </w:r>
      <w:r w:rsidR="00745DD2">
        <w:rPr>
          <w:color w:val="000000"/>
        </w:rPr>
        <w:t xml:space="preserve">June 25, 2018 </w:t>
      </w:r>
      <w:r w:rsidR="00E830DA">
        <w:rPr>
          <w:color w:val="000000"/>
        </w:rPr>
        <w:t xml:space="preserve">meeting were presented for approval.  </w:t>
      </w:r>
      <w:r w:rsidR="00C34923">
        <w:rPr>
          <w:color w:val="000000"/>
        </w:rPr>
        <w:t xml:space="preserve">Chairman Hodges noted that there </w:t>
      </w:r>
      <w:r w:rsidR="001552B3">
        <w:rPr>
          <w:color w:val="000000"/>
        </w:rPr>
        <w:t>was one minor typo</w:t>
      </w:r>
      <w:r w:rsidR="00C34923">
        <w:rPr>
          <w:color w:val="000000"/>
        </w:rPr>
        <w:t xml:space="preserve"> </w:t>
      </w:r>
      <w:r w:rsidR="001552B3">
        <w:rPr>
          <w:color w:val="000000"/>
        </w:rPr>
        <w:t>for staff to correct</w:t>
      </w:r>
      <w:r w:rsidR="00C34923">
        <w:rPr>
          <w:color w:val="000000"/>
        </w:rPr>
        <w:t xml:space="preserve">. </w:t>
      </w:r>
      <w:r w:rsidR="00E830DA">
        <w:rPr>
          <w:color w:val="000000"/>
        </w:rPr>
        <w:t xml:space="preserve">  </w:t>
      </w:r>
      <w:r w:rsidR="000F4E77">
        <w:rPr>
          <w:b/>
          <w:color w:val="000000"/>
        </w:rPr>
        <w:t>A motion to accept the minutes as corrected and seconded by Debra Shults</w:t>
      </w:r>
      <w:r w:rsidR="00796930">
        <w:rPr>
          <w:b/>
          <w:color w:val="000000"/>
        </w:rPr>
        <w:t>.  The minutes</w:t>
      </w:r>
      <w:r w:rsidR="00E830DA" w:rsidRPr="00227424">
        <w:rPr>
          <w:b/>
          <w:color w:val="000000"/>
        </w:rPr>
        <w:t xml:space="preserve"> </w:t>
      </w:r>
      <w:r w:rsidR="000F4E77">
        <w:rPr>
          <w:b/>
          <w:color w:val="000000"/>
        </w:rPr>
        <w:t xml:space="preserve">as corrected </w:t>
      </w:r>
      <w:r w:rsidR="00E830DA" w:rsidRPr="00227424">
        <w:rPr>
          <w:b/>
          <w:color w:val="000000"/>
        </w:rPr>
        <w:t>were approved</w:t>
      </w:r>
      <w:r w:rsidR="004D6D73" w:rsidRPr="00227424">
        <w:rPr>
          <w:b/>
          <w:color w:val="000000"/>
        </w:rPr>
        <w:t xml:space="preserve"> unanimously</w:t>
      </w:r>
      <w:r w:rsidRPr="00227424">
        <w:rPr>
          <w:b/>
          <w:color w:val="000000"/>
        </w:rPr>
        <w:t>.</w:t>
      </w:r>
    </w:p>
    <w:p w14:paraId="19394BFF" w14:textId="77777777" w:rsidR="002A4EAB" w:rsidRDefault="002A4EAB" w:rsidP="002A4EAB">
      <w:pPr>
        <w:pStyle w:val="BodyText"/>
        <w:rPr>
          <w:szCs w:val="24"/>
        </w:rPr>
      </w:pPr>
    </w:p>
    <w:p w14:paraId="36D2F57C" w14:textId="77777777" w:rsidR="000C0478" w:rsidRPr="0012384A" w:rsidRDefault="000C0478" w:rsidP="006C237F">
      <w:pPr>
        <w:outlineLvl w:val="0"/>
        <w:rPr>
          <w:b/>
          <w:color w:val="000000"/>
          <w:u w:val="single"/>
        </w:rPr>
      </w:pPr>
      <w:r w:rsidRPr="0012384A">
        <w:rPr>
          <w:b/>
          <w:color w:val="000000"/>
          <w:u w:val="single"/>
        </w:rPr>
        <w:t>Staff Report</w:t>
      </w:r>
    </w:p>
    <w:p w14:paraId="56207248" w14:textId="6EFA2754" w:rsidR="000C0478" w:rsidRDefault="00386FD8" w:rsidP="00386FD8">
      <w:pPr>
        <w:pStyle w:val="BodyText"/>
      </w:pPr>
      <w:r>
        <w:t>There was no staff report and the Commission moved to the next agenda item.</w:t>
      </w:r>
    </w:p>
    <w:p w14:paraId="70ABE7C4" w14:textId="77777777" w:rsidR="00F359F6" w:rsidRDefault="00F359F6" w:rsidP="000C0478">
      <w:pPr>
        <w:pStyle w:val="BodyText"/>
      </w:pPr>
    </w:p>
    <w:p w14:paraId="0DC3AF70" w14:textId="77777777" w:rsidR="00386FD8" w:rsidRDefault="00386FD8" w:rsidP="000C0478">
      <w:pPr>
        <w:pStyle w:val="BodyText"/>
        <w:rPr>
          <w:b/>
          <w:u w:val="single"/>
        </w:rPr>
      </w:pPr>
    </w:p>
    <w:p w14:paraId="0DE72B2A" w14:textId="7EC91F01" w:rsidR="00F359F6" w:rsidRPr="0012384A" w:rsidRDefault="00F359F6" w:rsidP="000C0478">
      <w:pPr>
        <w:pStyle w:val="BodyText"/>
        <w:rPr>
          <w:b/>
          <w:u w:val="single"/>
        </w:rPr>
      </w:pPr>
      <w:r w:rsidRPr="0012384A">
        <w:rPr>
          <w:b/>
          <w:u w:val="single"/>
        </w:rPr>
        <w:t>Review of Financial Status and Management of Commission Funds</w:t>
      </w:r>
    </w:p>
    <w:p w14:paraId="78C42AB2" w14:textId="7EE97519" w:rsidR="00162EAA" w:rsidRDefault="00162EAA" w:rsidP="000C0478">
      <w:pPr>
        <w:pStyle w:val="BodyText"/>
      </w:pPr>
      <w:r>
        <w:t xml:space="preserve">Bynum Satterwhite of Raymond James, the </w:t>
      </w:r>
      <w:r w:rsidR="0093330D">
        <w:t xml:space="preserve">Commission’s </w:t>
      </w:r>
      <w:r>
        <w:t>investment firm</w:t>
      </w:r>
      <w:r w:rsidR="0093330D">
        <w:t>, provided committee members with a written report of the current status of the Commission’s investments and provide</w:t>
      </w:r>
      <w:r w:rsidR="006D2E6D">
        <w:t>d</w:t>
      </w:r>
      <w:r w:rsidR="0093330D">
        <w:t xml:space="preserve"> a detailed explanation of the report</w:t>
      </w:r>
      <w:r w:rsidR="001761E9">
        <w:t xml:space="preserve"> including:</w:t>
      </w:r>
    </w:p>
    <w:p w14:paraId="62AFCCA5" w14:textId="77777777" w:rsidR="005739D3" w:rsidRDefault="005739D3" w:rsidP="005739D3">
      <w:pPr>
        <w:pStyle w:val="BodyText"/>
      </w:pPr>
    </w:p>
    <w:p w14:paraId="0D4AC8F6" w14:textId="77777777" w:rsidR="005739D3" w:rsidRDefault="005739D3" w:rsidP="005739D3">
      <w:pPr>
        <w:pStyle w:val="BodyText"/>
        <w:numPr>
          <w:ilvl w:val="0"/>
          <w:numId w:val="4"/>
        </w:numPr>
        <w:ind w:left="360"/>
      </w:pPr>
      <w:r>
        <w:t>Rates of return;</w:t>
      </w:r>
    </w:p>
    <w:p w14:paraId="090C31E1" w14:textId="77777777" w:rsidR="005739D3" w:rsidRDefault="005739D3" w:rsidP="005739D3">
      <w:pPr>
        <w:pStyle w:val="BodyText"/>
        <w:numPr>
          <w:ilvl w:val="0"/>
          <w:numId w:val="4"/>
        </w:numPr>
        <w:ind w:left="360"/>
      </w:pPr>
      <w:r>
        <w:t>Duration and yield to worst;</w:t>
      </w:r>
    </w:p>
    <w:p w14:paraId="33E2342B" w14:textId="77777777" w:rsidR="005739D3" w:rsidRDefault="005739D3" w:rsidP="005739D3">
      <w:pPr>
        <w:pStyle w:val="BodyText"/>
        <w:numPr>
          <w:ilvl w:val="0"/>
          <w:numId w:val="4"/>
        </w:numPr>
        <w:ind w:left="360"/>
      </w:pPr>
      <w:r>
        <w:t>Callable investments and their impact on yields;</w:t>
      </w:r>
    </w:p>
    <w:p w14:paraId="07F82EA4" w14:textId="77777777" w:rsidR="005739D3" w:rsidRDefault="005739D3" w:rsidP="005739D3">
      <w:pPr>
        <w:pStyle w:val="BodyText"/>
        <w:numPr>
          <w:ilvl w:val="0"/>
          <w:numId w:val="4"/>
        </w:numPr>
        <w:ind w:left="360"/>
      </w:pPr>
      <w:r>
        <w:t>Laddering of the portfolio;</w:t>
      </w:r>
    </w:p>
    <w:p w14:paraId="5721F4F6" w14:textId="7F47EDCC" w:rsidR="005739D3" w:rsidRDefault="005739D3" w:rsidP="005739D3">
      <w:pPr>
        <w:pStyle w:val="BodyText"/>
        <w:numPr>
          <w:ilvl w:val="0"/>
          <w:numId w:val="4"/>
        </w:numPr>
        <w:ind w:left="360"/>
      </w:pPr>
      <w:r>
        <w:t>Asset classes within the portfolio;</w:t>
      </w:r>
    </w:p>
    <w:p w14:paraId="4CBF61B9" w14:textId="77777777" w:rsidR="005739D3" w:rsidRDefault="005739D3" w:rsidP="005739D3">
      <w:pPr>
        <w:pStyle w:val="BodyText"/>
        <w:numPr>
          <w:ilvl w:val="0"/>
          <w:numId w:val="4"/>
        </w:numPr>
        <w:ind w:left="360"/>
      </w:pPr>
      <w:r>
        <w:t>Ratings of investments;</w:t>
      </w:r>
    </w:p>
    <w:p w14:paraId="6514E6AC" w14:textId="77777777" w:rsidR="005739D3" w:rsidRDefault="005739D3" w:rsidP="005739D3">
      <w:pPr>
        <w:pStyle w:val="BodyText"/>
        <w:numPr>
          <w:ilvl w:val="0"/>
          <w:numId w:val="4"/>
        </w:numPr>
        <w:ind w:left="360"/>
      </w:pPr>
      <w:r>
        <w:t>Duration of investments;</w:t>
      </w:r>
    </w:p>
    <w:p w14:paraId="51FFB5A3" w14:textId="59E800B6" w:rsidR="00F21344" w:rsidRDefault="00F21344" w:rsidP="005739D3">
      <w:pPr>
        <w:pStyle w:val="BodyText"/>
        <w:numPr>
          <w:ilvl w:val="0"/>
          <w:numId w:val="4"/>
        </w:numPr>
        <w:ind w:left="360"/>
      </w:pPr>
      <w:r>
        <w:t>Current market value of investments;</w:t>
      </w:r>
    </w:p>
    <w:p w14:paraId="6DE246F9" w14:textId="77777777" w:rsidR="005739D3" w:rsidRDefault="005739D3" w:rsidP="005739D3">
      <w:pPr>
        <w:pStyle w:val="BodyText"/>
        <w:numPr>
          <w:ilvl w:val="0"/>
          <w:numId w:val="4"/>
        </w:numPr>
        <w:ind w:left="360"/>
      </w:pPr>
      <w:r>
        <w:t>Diversification of corporate investments; and</w:t>
      </w:r>
    </w:p>
    <w:p w14:paraId="1CC9AD47" w14:textId="77777777" w:rsidR="005739D3" w:rsidRDefault="005739D3" w:rsidP="005739D3">
      <w:pPr>
        <w:pStyle w:val="BodyText"/>
        <w:numPr>
          <w:ilvl w:val="0"/>
          <w:numId w:val="4"/>
        </w:numPr>
        <w:ind w:left="360"/>
      </w:pPr>
      <w:r>
        <w:t>Cash flow and interest payments.</w:t>
      </w:r>
    </w:p>
    <w:p w14:paraId="18A6E700" w14:textId="77777777" w:rsidR="00162EAA" w:rsidRDefault="00162EAA" w:rsidP="000C0478">
      <w:pPr>
        <w:pStyle w:val="BodyText"/>
      </w:pPr>
    </w:p>
    <w:p w14:paraId="41DDAB53" w14:textId="6F334C5B" w:rsidR="00712755" w:rsidRDefault="0069625A" w:rsidP="00712755">
      <w:pPr>
        <w:pStyle w:val="BodyText"/>
      </w:pPr>
      <w:r>
        <w:t>Mr. Satterwhite</w:t>
      </w:r>
      <w:r w:rsidR="00D568A7">
        <w:t xml:space="preserve"> noted that </w:t>
      </w:r>
      <w:r w:rsidR="00AA386E">
        <w:t>portfolio contains three CD’s that exceed the $250,000 FDIC insurance limitation.</w:t>
      </w:r>
      <w:r w:rsidR="00514875">
        <w:t xml:space="preserve">  Those investments are a very small percentage of the total portfolio, they will be partially liquidated to bring the amounts down below the FDIC limitation.</w:t>
      </w:r>
    </w:p>
    <w:p w14:paraId="67235839" w14:textId="77777777" w:rsidR="000317C0" w:rsidRDefault="000317C0" w:rsidP="00712755">
      <w:pPr>
        <w:pStyle w:val="BodyText"/>
      </w:pPr>
    </w:p>
    <w:p w14:paraId="6D4803DD" w14:textId="6BABA876" w:rsidR="00F359F6" w:rsidRDefault="00AF5DF5" w:rsidP="000C0478">
      <w:pPr>
        <w:pStyle w:val="BodyText"/>
      </w:pPr>
      <w:r>
        <w:t xml:space="preserve">Mr. Buckner </w:t>
      </w:r>
      <w:r w:rsidR="003B427E">
        <w:t>had no further</w:t>
      </w:r>
      <w:r w:rsidR="000317C0">
        <w:t xml:space="preserve"> information to add to Mr. Satterwhite’s presentation.</w:t>
      </w:r>
    </w:p>
    <w:p w14:paraId="2B90899E" w14:textId="77777777" w:rsidR="00AF5DF5" w:rsidRDefault="00AF5DF5" w:rsidP="000C0478">
      <w:pPr>
        <w:pStyle w:val="BodyText"/>
      </w:pPr>
    </w:p>
    <w:p w14:paraId="37BB855C" w14:textId="64A67EE5" w:rsidR="000317C0" w:rsidRPr="0012384A" w:rsidRDefault="000317C0" w:rsidP="000317C0">
      <w:pPr>
        <w:pStyle w:val="BodyText"/>
        <w:outlineLvl w:val="0"/>
        <w:rPr>
          <w:b/>
          <w:u w:val="single"/>
        </w:rPr>
      </w:pPr>
      <w:r w:rsidRPr="0012384A">
        <w:rPr>
          <w:b/>
          <w:u w:val="single"/>
        </w:rPr>
        <w:t>Discus</w:t>
      </w:r>
      <w:r w:rsidR="00745DD2">
        <w:rPr>
          <w:b/>
          <w:u w:val="single"/>
        </w:rPr>
        <w:t>sion of Proposed Budget for 2019/2020</w:t>
      </w:r>
    </w:p>
    <w:p w14:paraId="2FF7D9D0" w14:textId="3BD56659" w:rsidR="000317C0" w:rsidRDefault="000317C0" w:rsidP="000317C0">
      <w:pPr>
        <w:pStyle w:val="BodyText"/>
        <w:rPr>
          <w:szCs w:val="24"/>
        </w:rPr>
      </w:pPr>
      <w:r>
        <w:rPr>
          <w:szCs w:val="24"/>
        </w:rPr>
        <w:t>Ted Buckner presen</w:t>
      </w:r>
      <w:r w:rsidR="00745DD2">
        <w:rPr>
          <w:szCs w:val="24"/>
        </w:rPr>
        <w:t>ted the proposed budget for 2019/2020</w:t>
      </w:r>
      <w:r>
        <w:rPr>
          <w:szCs w:val="24"/>
        </w:rPr>
        <w:t xml:space="preserve"> and the supporting documentation to the Committee.  He </w:t>
      </w:r>
      <w:r w:rsidR="001552B3">
        <w:rPr>
          <w:szCs w:val="24"/>
        </w:rPr>
        <w:t>explained</w:t>
      </w:r>
      <w:r>
        <w:rPr>
          <w:szCs w:val="24"/>
        </w:rPr>
        <w:t xml:space="preserve"> the significant differences between </w:t>
      </w:r>
      <w:r w:rsidR="001552B3">
        <w:rPr>
          <w:szCs w:val="24"/>
        </w:rPr>
        <w:t>the proposed budget and the 2018/2019</w:t>
      </w:r>
      <w:r w:rsidR="006F5DC5">
        <w:rPr>
          <w:szCs w:val="24"/>
        </w:rPr>
        <w:t xml:space="preserve"> approved budget.</w:t>
      </w:r>
    </w:p>
    <w:p w14:paraId="526BCDAA" w14:textId="77777777" w:rsidR="000317C0" w:rsidRDefault="000317C0" w:rsidP="000317C0">
      <w:pPr>
        <w:pStyle w:val="BodyText"/>
        <w:rPr>
          <w:szCs w:val="24"/>
        </w:rPr>
      </w:pPr>
    </w:p>
    <w:p w14:paraId="7E6C9604" w14:textId="631E767E" w:rsidR="00FF487F" w:rsidRPr="006F5DC5" w:rsidRDefault="006F5DC5" w:rsidP="00FF487F">
      <w:pPr>
        <w:pStyle w:val="BodyText"/>
        <w:rPr>
          <w:rFonts w:ascii="Times New Roman" w:hAnsi="Times New Roman"/>
        </w:rPr>
      </w:pPr>
      <w:r>
        <w:rPr>
          <w:rFonts w:ascii="Times New Roman" w:hAnsi="Times New Roman"/>
        </w:rPr>
        <w:t>The Committee discussed an addition of $5,000 to the budget to provide funding for the fall LLW Forum meeting.</w:t>
      </w:r>
      <w:r w:rsidRPr="006B4D87">
        <w:rPr>
          <w:rFonts w:ascii="Times New Roman" w:hAnsi="Times New Roman"/>
        </w:rPr>
        <w:t xml:space="preserve"> </w:t>
      </w:r>
    </w:p>
    <w:p w14:paraId="1B1F2460" w14:textId="77777777" w:rsidR="00B34B11" w:rsidRDefault="00B34B11" w:rsidP="00B34B11">
      <w:pPr>
        <w:pStyle w:val="BodyText"/>
      </w:pPr>
    </w:p>
    <w:p w14:paraId="2C4A1808" w14:textId="4DF8F6BC" w:rsidR="00F61903" w:rsidRPr="002C1DB6" w:rsidRDefault="002C1DB6" w:rsidP="000C0478">
      <w:pPr>
        <w:pStyle w:val="BodyText"/>
        <w:rPr>
          <w:b/>
        </w:rPr>
      </w:pPr>
      <w:r w:rsidRPr="002C1DB6">
        <w:rPr>
          <w:b/>
        </w:rPr>
        <w:t>Commissioner Mike Mobley moved t</w:t>
      </w:r>
      <w:r w:rsidR="006F5DC5">
        <w:rPr>
          <w:b/>
        </w:rPr>
        <w:t>hat the proposed budget for 2019/2020</w:t>
      </w:r>
      <w:r w:rsidRPr="002C1DB6">
        <w:rPr>
          <w:b/>
        </w:rPr>
        <w:t xml:space="preserve"> </w:t>
      </w:r>
      <w:r w:rsidR="006F5DC5" w:rsidRPr="006F5DC5">
        <w:rPr>
          <w:rFonts w:ascii="Times New Roman" w:hAnsi="Times New Roman"/>
          <w:b/>
        </w:rPr>
        <w:t>with the $5,000 addendum</w:t>
      </w:r>
      <w:r w:rsidR="006F5DC5" w:rsidRPr="002C1DB6">
        <w:rPr>
          <w:b/>
        </w:rPr>
        <w:t xml:space="preserve"> </w:t>
      </w:r>
      <w:r w:rsidRPr="002C1DB6">
        <w:rPr>
          <w:b/>
        </w:rPr>
        <w:t>be recommended to the Commission for consideration.  Commissioner Burks seconded the motion. The motion passed unanimously.</w:t>
      </w:r>
    </w:p>
    <w:p w14:paraId="5899637F" w14:textId="77777777" w:rsidR="002C1DB6" w:rsidRDefault="002C1DB6" w:rsidP="000C0478">
      <w:pPr>
        <w:pStyle w:val="BodyText"/>
      </w:pPr>
    </w:p>
    <w:p w14:paraId="2C4FB265" w14:textId="77777777" w:rsidR="00E53E7B" w:rsidRPr="00E53E7B" w:rsidRDefault="00975425" w:rsidP="001751F1">
      <w:pPr>
        <w:tabs>
          <w:tab w:val="left" w:pos="6660"/>
        </w:tabs>
        <w:rPr>
          <w:rFonts w:ascii="Times New Roman" w:hAnsi="Times New Roman"/>
          <w:b/>
        </w:rPr>
      </w:pPr>
      <w:r w:rsidRPr="00E53E7B">
        <w:rPr>
          <w:rFonts w:ascii="Times New Roman" w:hAnsi="Times New Roman"/>
          <w:b/>
          <w:u w:val="single"/>
        </w:rPr>
        <w:t>Establishing a New Finance Committee</w:t>
      </w:r>
      <w:r w:rsidR="00E53E7B" w:rsidRPr="00E53E7B">
        <w:rPr>
          <w:rFonts w:ascii="Times New Roman" w:hAnsi="Times New Roman"/>
          <w:b/>
        </w:rPr>
        <w:t xml:space="preserve"> </w:t>
      </w:r>
    </w:p>
    <w:p w14:paraId="49F6AB50" w14:textId="087B9AFF" w:rsidR="001751F1" w:rsidRDefault="00975425" w:rsidP="001751F1">
      <w:pPr>
        <w:tabs>
          <w:tab w:val="left" w:pos="6660"/>
        </w:tabs>
        <w:rPr>
          <w:rFonts w:ascii="Times New Roman" w:hAnsi="Times New Roman"/>
        </w:rPr>
      </w:pPr>
      <w:r w:rsidRPr="001751F1">
        <w:rPr>
          <w:rFonts w:ascii="Times New Roman" w:hAnsi="Times New Roman"/>
        </w:rPr>
        <w:t xml:space="preserve">The Administrative Committee discussed the need to establish a Finance Committee to assist in implementing additional internal controls and maintaining good internal controls over the Commission’s investments.  </w:t>
      </w:r>
    </w:p>
    <w:p w14:paraId="5978E1A2" w14:textId="7AF1D3E9" w:rsidR="00975425" w:rsidRPr="001751F1" w:rsidRDefault="001751F1" w:rsidP="001751F1">
      <w:pPr>
        <w:tabs>
          <w:tab w:val="left" w:pos="6660"/>
        </w:tabs>
        <w:rPr>
          <w:rFonts w:ascii="Times New Roman" w:hAnsi="Times New Roman"/>
          <w:b/>
        </w:rPr>
      </w:pPr>
      <w:r w:rsidRPr="001751F1">
        <w:rPr>
          <w:rFonts w:ascii="Times New Roman" w:hAnsi="Times New Roman"/>
          <w:b/>
        </w:rPr>
        <w:lastRenderedPageBreak/>
        <w:t>Les Foldesi moved that the Committee recommend</w:t>
      </w:r>
      <w:r w:rsidR="00975425" w:rsidRPr="001751F1">
        <w:rPr>
          <w:rFonts w:ascii="Times New Roman" w:hAnsi="Times New Roman"/>
          <w:b/>
        </w:rPr>
        <w:t xml:space="preserve"> to the Commission that it amend the Bylaws to provide for a new Finance Committee.</w:t>
      </w:r>
      <w:r w:rsidRPr="001751F1">
        <w:rPr>
          <w:rFonts w:ascii="Times New Roman" w:hAnsi="Times New Roman"/>
          <w:b/>
        </w:rPr>
        <w:t xml:space="preserve"> Mike Mobley seconded the motion.  The motion passed unanimously.</w:t>
      </w:r>
    </w:p>
    <w:p w14:paraId="09D15BF2" w14:textId="77777777" w:rsidR="001751F1" w:rsidRPr="001751F1" w:rsidRDefault="001751F1" w:rsidP="001751F1">
      <w:pPr>
        <w:tabs>
          <w:tab w:val="left" w:pos="6660"/>
        </w:tabs>
        <w:rPr>
          <w:rFonts w:ascii="Times New Roman" w:hAnsi="Times New Roman"/>
          <w:b/>
        </w:rPr>
      </w:pPr>
    </w:p>
    <w:p w14:paraId="25866CE8" w14:textId="77777777" w:rsidR="00E53E7B" w:rsidRPr="00E53E7B" w:rsidRDefault="00975425" w:rsidP="001751F1">
      <w:pPr>
        <w:tabs>
          <w:tab w:val="left" w:pos="6660"/>
        </w:tabs>
        <w:rPr>
          <w:rFonts w:ascii="Times New Roman" w:hAnsi="Times New Roman"/>
          <w:b/>
        </w:rPr>
      </w:pPr>
      <w:r w:rsidRPr="00E53E7B">
        <w:rPr>
          <w:rFonts w:ascii="Times New Roman" w:hAnsi="Times New Roman"/>
          <w:b/>
          <w:u w:val="single"/>
        </w:rPr>
        <w:t>Financial Policies and Procedures</w:t>
      </w:r>
    </w:p>
    <w:p w14:paraId="0D74F931" w14:textId="310CC152" w:rsidR="00975425" w:rsidRDefault="00975425" w:rsidP="001751F1">
      <w:pPr>
        <w:tabs>
          <w:tab w:val="left" w:pos="6660"/>
        </w:tabs>
        <w:rPr>
          <w:rFonts w:ascii="Times New Roman" w:hAnsi="Times New Roman"/>
        </w:rPr>
      </w:pPr>
      <w:r w:rsidRPr="001751F1">
        <w:rPr>
          <w:rFonts w:ascii="Times New Roman" w:hAnsi="Times New Roman"/>
        </w:rPr>
        <w:t>The Committee reviewed a set of proposed financial policies and procedures related to internal controls and referred them to the Finance Committee to be implemented.</w:t>
      </w:r>
    </w:p>
    <w:p w14:paraId="6528140E" w14:textId="77777777" w:rsidR="00E53E7B" w:rsidRDefault="00E53E7B" w:rsidP="001751F1">
      <w:pPr>
        <w:tabs>
          <w:tab w:val="left" w:pos="6660"/>
        </w:tabs>
        <w:rPr>
          <w:rFonts w:ascii="Times New Roman" w:hAnsi="Times New Roman"/>
        </w:rPr>
      </w:pPr>
    </w:p>
    <w:p w14:paraId="00FE63DF" w14:textId="77777777" w:rsidR="00E53E7B" w:rsidRPr="00E53E7B" w:rsidRDefault="00E53E7B" w:rsidP="00E53E7B">
      <w:pPr>
        <w:tabs>
          <w:tab w:val="left" w:pos="6660"/>
        </w:tabs>
        <w:rPr>
          <w:rFonts w:ascii="Times New Roman" w:hAnsi="Times New Roman"/>
          <w:b/>
          <w:u w:val="single"/>
        </w:rPr>
      </w:pPr>
      <w:r w:rsidRPr="00E53E7B">
        <w:rPr>
          <w:rFonts w:ascii="Times New Roman" w:hAnsi="Times New Roman"/>
          <w:b/>
          <w:u w:val="single"/>
        </w:rPr>
        <w:t>Draft Bylaws Amendments</w:t>
      </w:r>
    </w:p>
    <w:p w14:paraId="4D963EB8" w14:textId="368BC70E" w:rsidR="00E53E7B" w:rsidRPr="00E53E7B" w:rsidRDefault="00E53E7B" w:rsidP="001751F1">
      <w:pPr>
        <w:tabs>
          <w:tab w:val="left" w:pos="6660"/>
        </w:tabs>
        <w:rPr>
          <w:rFonts w:ascii="Times New Roman" w:hAnsi="Times New Roman"/>
          <w:b/>
        </w:rPr>
      </w:pPr>
      <w:r w:rsidRPr="00E53E7B">
        <w:rPr>
          <w:rFonts w:ascii="Times New Roman" w:hAnsi="Times New Roman"/>
        </w:rPr>
        <w:t xml:space="preserve">The Committee discussed the set of proposed Bylaws amendments developed by an </w:t>
      </w:r>
      <w:r w:rsidRPr="00E53E7B">
        <w:rPr>
          <w:rFonts w:ascii="Times New Roman" w:hAnsi="Times New Roman"/>
          <w:i/>
        </w:rPr>
        <w:t>ad hoc</w:t>
      </w:r>
      <w:r w:rsidRPr="00E53E7B">
        <w:rPr>
          <w:rFonts w:ascii="Times New Roman" w:hAnsi="Times New Roman"/>
        </w:rPr>
        <w:t xml:space="preserve"> Bylaws Committee</w:t>
      </w:r>
      <w:r>
        <w:rPr>
          <w:rFonts w:ascii="Times New Roman" w:hAnsi="Times New Roman"/>
        </w:rPr>
        <w:t xml:space="preserve">.  </w:t>
      </w:r>
      <w:r w:rsidRPr="00E53E7B">
        <w:rPr>
          <w:rFonts w:ascii="Times New Roman" w:hAnsi="Times New Roman"/>
          <w:b/>
        </w:rPr>
        <w:t>John Williamson moved that the Committee recommend the proposed Bylaws amendments to the Commission and Mike Mobley seconded.  The motion passed unanimously.</w:t>
      </w:r>
    </w:p>
    <w:p w14:paraId="6955F090" w14:textId="77777777" w:rsidR="001751F1" w:rsidRPr="001751F1" w:rsidRDefault="001751F1" w:rsidP="001751F1">
      <w:pPr>
        <w:tabs>
          <w:tab w:val="left" w:pos="6660"/>
        </w:tabs>
        <w:rPr>
          <w:rFonts w:ascii="Times New Roman" w:hAnsi="Times New Roman"/>
          <w:b/>
        </w:rPr>
      </w:pPr>
    </w:p>
    <w:p w14:paraId="572B7606" w14:textId="77777777" w:rsidR="003E437B" w:rsidRPr="003E437B" w:rsidRDefault="00975425" w:rsidP="001751F1">
      <w:pPr>
        <w:tabs>
          <w:tab w:val="left" w:pos="6660"/>
        </w:tabs>
        <w:rPr>
          <w:rFonts w:ascii="Times New Roman" w:hAnsi="Times New Roman"/>
          <w:b/>
        </w:rPr>
      </w:pPr>
      <w:r w:rsidRPr="003E437B">
        <w:rPr>
          <w:rFonts w:ascii="Times New Roman" w:hAnsi="Times New Roman"/>
          <w:b/>
          <w:u w:val="single"/>
        </w:rPr>
        <w:t>Succession Planning</w:t>
      </w:r>
    </w:p>
    <w:p w14:paraId="214317B9" w14:textId="6CC022EC" w:rsidR="00975425" w:rsidRDefault="003E437B" w:rsidP="001751F1">
      <w:pPr>
        <w:tabs>
          <w:tab w:val="left" w:pos="6660"/>
        </w:tabs>
        <w:rPr>
          <w:rFonts w:ascii="Times New Roman" w:hAnsi="Times New Roman"/>
        </w:rPr>
      </w:pPr>
      <w:r>
        <w:rPr>
          <w:rFonts w:ascii="Times New Roman" w:hAnsi="Times New Roman"/>
        </w:rPr>
        <w:t>The Committee discussed</w:t>
      </w:r>
      <w:r w:rsidR="00975425" w:rsidRPr="001751F1">
        <w:rPr>
          <w:rFonts w:ascii="Times New Roman" w:hAnsi="Times New Roman"/>
        </w:rPr>
        <w:t xml:space="preserve"> changing from a salaried staff position to a part-time independent contractor.  Personnel policies and operating polices will need to be revised depending on the departure of current staff.</w:t>
      </w:r>
    </w:p>
    <w:p w14:paraId="20FAA0C7" w14:textId="77777777" w:rsidR="001751F1" w:rsidRPr="001751F1" w:rsidRDefault="001751F1" w:rsidP="001751F1">
      <w:pPr>
        <w:tabs>
          <w:tab w:val="left" w:pos="6660"/>
        </w:tabs>
        <w:rPr>
          <w:rFonts w:ascii="Times New Roman" w:hAnsi="Times New Roman"/>
          <w:b/>
        </w:rPr>
      </w:pPr>
    </w:p>
    <w:p w14:paraId="55D48BED" w14:textId="77777777" w:rsidR="003C7262" w:rsidRPr="003C7262" w:rsidRDefault="00975425" w:rsidP="001751F1">
      <w:pPr>
        <w:tabs>
          <w:tab w:val="left" w:pos="6660"/>
        </w:tabs>
        <w:rPr>
          <w:rFonts w:ascii="Times New Roman" w:hAnsi="Times New Roman"/>
          <w:b/>
        </w:rPr>
      </w:pPr>
      <w:r w:rsidRPr="003C7262">
        <w:rPr>
          <w:rFonts w:ascii="Times New Roman" w:hAnsi="Times New Roman"/>
          <w:b/>
          <w:u w:val="single"/>
        </w:rPr>
        <w:t>Discussion of Staff Compensation and Benefits for the current year</w:t>
      </w:r>
    </w:p>
    <w:p w14:paraId="25F1D279" w14:textId="5608D465" w:rsidR="00975425" w:rsidRDefault="00975425" w:rsidP="001751F1">
      <w:pPr>
        <w:tabs>
          <w:tab w:val="left" w:pos="6660"/>
        </w:tabs>
        <w:rPr>
          <w:rFonts w:ascii="Times New Roman" w:hAnsi="Times New Roman"/>
        </w:rPr>
      </w:pPr>
      <w:r w:rsidRPr="001751F1">
        <w:rPr>
          <w:rFonts w:ascii="Times New Roman" w:hAnsi="Times New Roman"/>
        </w:rPr>
        <w:t xml:space="preserve">The Committee discussed moving forward with succession planning using a part time independent contractor rather than an employee with salary and benefits. The Committee also discussed whether to proceed for the upcoming year under the current system. The issue was deferred for discussion in </w:t>
      </w:r>
      <w:r w:rsidR="009761A9">
        <w:rPr>
          <w:rFonts w:ascii="Times New Roman" w:hAnsi="Times New Roman"/>
        </w:rPr>
        <w:t>the Commission meeting</w:t>
      </w:r>
      <w:r w:rsidRPr="001751F1">
        <w:rPr>
          <w:rFonts w:ascii="Times New Roman" w:hAnsi="Times New Roman"/>
        </w:rPr>
        <w:t>.</w:t>
      </w:r>
    </w:p>
    <w:p w14:paraId="2BC9039B" w14:textId="77777777" w:rsidR="003C7262" w:rsidRDefault="003C7262" w:rsidP="001751F1">
      <w:pPr>
        <w:tabs>
          <w:tab w:val="left" w:pos="6660"/>
        </w:tabs>
        <w:rPr>
          <w:rFonts w:ascii="Times New Roman" w:hAnsi="Times New Roman"/>
        </w:rPr>
      </w:pPr>
    </w:p>
    <w:p w14:paraId="599C0DC6" w14:textId="52C9552C" w:rsidR="003C7262" w:rsidRPr="00DF0785" w:rsidRDefault="003C7262" w:rsidP="001751F1">
      <w:pPr>
        <w:tabs>
          <w:tab w:val="left" w:pos="6660"/>
        </w:tabs>
        <w:rPr>
          <w:rFonts w:ascii="Times New Roman" w:hAnsi="Times New Roman"/>
          <w:b/>
          <w:u w:val="single"/>
        </w:rPr>
      </w:pPr>
      <w:r w:rsidRPr="00DF0785">
        <w:rPr>
          <w:rFonts w:ascii="Times New Roman" w:hAnsi="Times New Roman"/>
          <w:b/>
          <w:u w:val="single"/>
        </w:rPr>
        <w:t>Sanctions Committee</w:t>
      </w:r>
    </w:p>
    <w:p w14:paraId="6C4AF84E" w14:textId="1324AA45" w:rsidR="00115F97" w:rsidRPr="001751F1" w:rsidRDefault="00115F97" w:rsidP="001751F1">
      <w:pPr>
        <w:tabs>
          <w:tab w:val="left" w:pos="6660"/>
        </w:tabs>
        <w:rPr>
          <w:rFonts w:ascii="Times New Roman" w:hAnsi="Times New Roman"/>
        </w:rPr>
      </w:pPr>
      <w:r>
        <w:rPr>
          <w:rFonts w:ascii="Times New Roman" w:hAnsi="Times New Roman"/>
        </w:rPr>
        <w:t>The Committee voted to eliminate the Sanctions Committee.</w:t>
      </w:r>
    </w:p>
    <w:p w14:paraId="089EE72C" w14:textId="77777777" w:rsidR="00A210C5" w:rsidRDefault="00A210C5" w:rsidP="006C237F">
      <w:pPr>
        <w:pStyle w:val="BodyText"/>
        <w:outlineLvl w:val="0"/>
        <w:rPr>
          <w:u w:val="single"/>
        </w:rPr>
      </w:pPr>
      <w:bookmarkStart w:id="0" w:name="_GoBack"/>
      <w:bookmarkEnd w:id="0"/>
    </w:p>
    <w:p w14:paraId="515B5CF6" w14:textId="77777777" w:rsidR="00E9779A" w:rsidRPr="00B36E72" w:rsidRDefault="00E9779A" w:rsidP="006C237F">
      <w:pPr>
        <w:pStyle w:val="BodyText"/>
        <w:outlineLvl w:val="0"/>
        <w:rPr>
          <w:b/>
        </w:rPr>
      </w:pPr>
      <w:r w:rsidRPr="00B36E72">
        <w:rPr>
          <w:b/>
          <w:u w:val="single"/>
        </w:rPr>
        <w:t>Public Comment</w:t>
      </w:r>
    </w:p>
    <w:p w14:paraId="66F955EC" w14:textId="0EB6491B" w:rsidR="00E830DA" w:rsidRDefault="00E830DA" w:rsidP="006C237F">
      <w:pPr>
        <w:pStyle w:val="BodyText"/>
        <w:outlineLvl w:val="0"/>
      </w:pPr>
      <w:r>
        <w:t>There was no public comment.</w:t>
      </w:r>
    </w:p>
    <w:p w14:paraId="53931AD1" w14:textId="77777777" w:rsidR="008925D4" w:rsidRDefault="008925D4" w:rsidP="002A4EAB">
      <w:pPr>
        <w:pStyle w:val="BodyText"/>
      </w:pPr>
    </w:p>
    <w:p w14:paraId="33449885" w14:textId="06BB5C81" w:rsidR="00E9779A" w:rsidRDefault="00033745" w:rsidP="006C237F">
      <w:pPr>
        <w:pStyle w:val="BodyText"/>
        <w:outlineLvl w:val="0"/>
      </w:pPr>
      <w:r>
        <w:t xml:space="preserve">The meeting adjourned at </w:t>
      </w:r>
      <w:r w:rsidR="004B0D30">
        <w:t>5:45</w:t>
      </w:r>
      <w:r w:rsidR="0034532C">
        <w:t xml:space="preserve"> P</w:t>
      </w:r>
      <w:r w:rsidR="00247566">
        <w:t>.M</w:t>
      </w:r>
      <w:r w:rsidR="000A3273">
        <w:t>.</w:t>
      </w:r>
    </w:p>
    <w:p w14:paraId="271B8DE8" w14:textId="2EE03852" w:rsidR="00BC6291" w:rsidRDefault="00D9073E" w:rsidP="00D9073E">
      <w:pPr>
        <w:pStyle w:val="ListParagraph"/>
        <w:ind w:left="-360"/>
        <w:jc w:val="center"/>
      </w:pPr>
      <w:r>
        <w:t xml:space="preserve"> </w:t>
      </w:r>
    </w:p>
    <w:p w14:paraId="671FCE20" w14:textId="77777777" w:rsidR="00E9779A" w:rsidRPr="001039DF" w:rsidRDefault="00E9779A" w:rsidP="00BC6291">
      <w:pPr>
        <w:pStyle w:val="ListParagraph"/>
        <w:ind w:left="-360"/>
        <w:jc w:val="center"/>
      </w:pPr>
    </w:p>
    <w:sectPr w:rsidR="00E9779A" w:rsidRPr="001039DF" w:rsidSect="00E9779A">
      <w:footerReference w:type="even" r:id="rId7"/>
      <w:footerReference w:type="default" r:id="rId8"/>
      <w:pgSz w:w="12240" w:h="15840"/>
      <w:pgMar w:top="1440" w:right="1584" w:bottom="1440" w:left="1584" w:header="720" w:footer="108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B3E9" w14:textId="77777777" w:rsidR="00506AF8" w:rsidRDefault="00506AF8">
      <w:r>
        <w:separator/>
      </w:r>
    </w:p>
  </w:endnote>
  <w:endnote w:type="continuationSeparator" w:id="0">
    <w:p w14:paraId="481D830F" w14:textId="77777777" w:rsidR="00506AF8" w:rsidRDefault="0050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halkboard SE Regular">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34C1" w14:textId="77777777" w:rsidR="006E7905" w:rsidRDefault="006E790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Administrative Committee</w:t>
    </w:r>
    <w:r>
      <w:tab/>
      <w:t>11/29/05</w:t>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5133" w14:textId="77777777" w:rsidR="006E7905" w:rsidRDefault="006E7905" w:rsidP="00E9779A">
    <w:pPr>
      <w:pStyle w:val="Footer"/>
      <w:rPr>
        <w:rStyle w:val="PageNumber"/>
      </w:rPr>
    </w:pPr>
  </w:p>
  <w:p w14:paraId="76BADCC1" w14:textId="77777777" w:rsidR="006E7905" w:rsidRDefault="006E7905" w:rsidP="00E9779A">
    <w:pPr>
      <w:pStyle w:val="Footer"/>
      <w:rPr>
        <w:rStyle w:val="PageNumber"/>
      </w:rPr>
    </w:pPr>
  </w:p>
  <w:p w14:paraId="4080F2F4" w14:textId="5AB3E0E7" w:rsidR="00F8697B" w:rsidRDefault="006E7905" w:rsidP="00564A19">
    <w:pPr>
      <w:pStyle w:val="Footer"/>
      <w:rPr>
        <w:sz w:val="20"/>
      </w:rPr>
    </w:pPr>
    <w:r w:rsidRPr="00150A40">
      <w:rPr>
        <w:rStyle w:val="PageNumber"/>
        <w:sz w:val="20"/>
      </w:rPr>
      <w:t>Administrative Committee Draft Minutes</w:t>
    </w:r>
    <w:r w:rsidRPr="00150A40">
      <w:rPr>
        <w:rStyle w:val="PageNumber"/>
        <w:sz w:val="20"/>
      </w:rPr>
      <w:tab/>
    </w:r>
    <w:r w:rsidRPr="00150A40">
      <w:rPr>
        <w:rStyle w:val="PageNumber"/>
        <w:sz w:val="20"/>
      </w:rPr>
      <w:fldChar w:fldCharType="begin"/>
    </w:r>
    <w:r w:rsidRPr="00150A40">
      <w:rPr>
        <w:rStyle w:val="PageNumber"/>
        <w:sz w:val="20"/>
      </w:rPr>
      <w:instrText xml:space="preserve"> PAGE </w:instrText>
    </w:r>
    <w:r w:rsidRPr="00150A40">
      <w:rPr>
        <w:rStyle w:val="PageNumber"/>
        <w:sz w:val="20"/>
      </w:rPr>
      <w:fldChar w:fldCharType="separate"/>
    </w:r>
    <w:r w:rsidR="00DF0785">
      <w:rPr>
        <w:rStyle w:val="PageNumber"/>
        <w:noProof/>
        <w:sz w:val="20"/>
      </w:rPr>
      <w:t>3</w:t>
    </w:r>
    <w:r w:rsidRPr="00150A40">
      <w:rPr>
        <w:rStyle w:val="PageNumber"/>
        <w:sz w:val="20"/>
      </w:rPr>
      <w:fldChar w:fldCharType="end"/>
    </w:r>
    <w:r w:rsidRPr="00150A40">
      <w:rPr>
        <w:rStyle w:val="PageNumber"/>
        <w:sz w:val="20"/>
      </w:rPr>
      <w:tab/>
    </w:r>
    <w:r w:rsidR="00386FD8">
      <w:rPr>
        <w:sz w:val="20"/>
      </w:rPr>
      <w:t>June 19, 2019</w:t>
    </w:r>
  </w:p>
  <w:p w14:paraId="78832874" w14:textId="77777777" w:rsidR="00386FD8" w:rsidRDefault="00386FD8" w:rsidP="00564A19">
    <w:pPr>
      <w:pStyle w:val="Footer"/>
      <w:rPr>
        <w:sz w:val="20"/>
      </w:rPr>
    </w:pPr>
  </w:p>
  <w:p w14:paraId="7FDB1712" w14:textId="77777777" w:rsidR="006E7905" w:rsidRDefault="006E7905" w:rsidP="00E9779A">
    <w:pPr>
      <w:pStyle w:val="Footer"/>
      <w:rPr>
        <w:sz w:val="20"/>
      </w:rPr>
    </w:pPr>
  </w:p>
  <w:p w14:paraId="13110CD8" w14:textId="77777777" w:rsidR="006E7905" w:rsidRPr="00150A40" w:rsidRDefault="006E7905" w:rsidP="00E9779A">
    <w:pPr>
      <w:pStyle w:val="Footer"/>
      <w:rPr>
        <w:rStyle w:val="PageNumber"/>
        <w:sz w:val="20"/>
      </w:rPr>
    </w:pPr>
    <w:r w:rsidRPr="00150A40">
      <w:rPr>
        <w:sz w:val="20"/>
      </w:rPr>
      <w:tab/>
    </w:r>
  </w:p>
  <w:p w14:paraId="10268553" w14:textId="77777777" w:rsidR="006E7905" w:rsidRDefault="006E7905" w:rsidP="00E9779A">
    <w:pPr>
      <w:pStyle w:val="Footer"/>
    </w:pPr>
  </w:p>
  <w:p w14:paraId="30D5863D" w14:textId="77777777" w:rsidR="006E7905" w:rsidRDefault="006E7905">
    <w:pPr>
      <w:pStyle w:val="Footer"/>
      <w:rPr>
        <w:rStyle w:val="PageNumber"/>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2E4AD" w14:textId="77777777" w:rsidR="00506AF8" w:rsidRDefault="00506AF8">
      <w:r>
        <w:separator/>
      </w:r>
    </w:p>
  </w:footnote>
  <w:footnote w:type="continuationSeparator" w:id="0">
    <w:p w14:paraId="64397D9E" w14:textId="77777777" w:rsidR="00506AF8" w:rsidRDefault="00506A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53A"/>
    <w:multiLevelType w:val="hybridMultilevel"/>
    <w:tmpl w:val="3A6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3D2C"/>
    <w:multiLevelType w:val="hybridMultilevel"/>
    <w:tmpl w:val="15A83E4A"/>
    <w:lvl w:ilvl="0" w:tplc="317845E6">
      <w:start w:val="1"/>
      <w:numFmt w:val="bullet"/>
      <w:lvlText w:val=""/>
      <w:lvlJc w:val="left"/>
      <w:pPr>
        <w:tabs>
          <w:tab w:val="num" w:pos="720"/>
        </w:tabs>
        <w:ind w:left="720" w:hanging="360"/>
      </w:pPr>
      <w:rPr>
        <w:rFonts w:ascii="Wingdings 3" w:hAnsi="Wingdings 3" w:hint="default"/>
      </w:rPr>
    </w:lvl>
    <w:lvl w:ilvl="1" w:tplc="1A9E6E44">
      <w:start w:val="1"/>
      <w:numFmt w:val="bullet"/>
      <w:lvlText w:val=""/>
      <w:lvlJc w:val="left"/>
      <w:pPr>
        <w:tabs>
          <w:tab w:val="num" w:pos="1440"/>
        </w:tabs>
        <w:ind w:left="1440" w:hanging="360"/>
      </w:pPr>
      <w:rPr>
        <w:rFonts w:ascii="Wingdings 3" w:hAnsi="Wingdings 3" w:hint="default"/>
      </w:rPr>
    </w:lvl>
    <w:lvl w:ilvl="2" w:tplc="82624EAE" w:tentative="1">
      <w:start w:val="1"/>
      <w:numFmt w:val="bullet"/>
      <w:lvlText w:val=""/>
      <w:lvlJc w:val="left"/>
      <w:pPr>
        <w:tabs>
          <w:tab w:val="num" w:pos="2160"/>
        </w:tabs>
        <w:ind w:left="2160" w:hanging="360"/>
      </w:pPr>
      <w:rPr>
        <w:rFonts w:ascii="Wingdings 3" w:hAnsi="Wingdings 3" w:hint="default"/>
      </w:rPr>
    </w:lvl>
    <w:lvl w:ilvl="3" w:tplc="BD808280" w:tentative="1">
      <w:start w:val="1"/>
      <w:numFmt w:val="bullet"/>
      <w:lvlText w:val=""/>
      <w:lvlJc w:val="left"/>
      <w:pPr>
        <w:tabs>
          <w:tab w:val="num" w:pos="2880"/>
        </w:tabs>
        <w:ind w:left="2880" w:hanging="360"/>
      </w:pPr>
      <w:rPr>
        <w:rFonts w:ascii="Wingdings 3" w:hAnsi="Wingdings 3" w:hint="default"/>
      </w:rPr>
    </w:lvl>
    <w:lvl w:ilvl="4" w:tplc="071AEEF8" w:tentative="1">
      <w:start w:val="1"/>
      <w:numFmt w:val="bullet"/>
      <w:lvlText w:val=""/>
      <w:lvlJc w:val="left"/>
      <w:pPr>
        <w:tabs>
          <w:tab w:val="num" w:pos="3600"/>
        </w:tabs>
        <w:ind w:left="3600" w:hanging="360"/>
      </w:pPr>
      <w:rPr>
        <w:rFonts w:ascii="Wingdings 3" w:hAnsi="Wingdings 3" w:hint="default"/>
      </w:rPr>
    </w:lvl>
    <w:lvl w:ilvl="5" w:tplc="45122AE6" w:tentative="1">
      <w:start w:val="1"/>
      <w:numFmt w:val="bullet"/>
      <w:lvlText w:val=""/>
      <w:lvlJc w:val="left"/>
      <w:pPr>
        <w:tabs>
          <w:tab w:val="num" w:pos="4320"/>
        </w:tabs>
        <w:ind w:left="4320" w:hanging="360"/>
      </w:pPr>
      <w:rPr>
        <w:rFonts w:ascii="Wingdings 3" w:hAnsi="Wingdings 3" w:hint="default"/>
      </w:rPr>
    </w:lvl>
    <w:lvl w:ilvl="6" w:tplc="070A7562" w:tentative="1">
      <w:start w:val="1"/>
      <w:numFmt w:val="bullet"/>
      <w:lvlText w:val=""/>
      <w:lvlJc w:val="left"/>
      <w:pPr>
        <w:tabs>
          <w:tab w:val="num" w:pos="5040"/>
        </w:tabs>
        <w:ind w:left="5040" w:hanging="360"/>
      </w:pPr>
      <w:rPr>
        <w:rFonts w:ascii="Wingdings 3" w:hAnsi="Wingdings 3" w:hint="default"/>
      </w:rPr>
    </w:lvl>
    <w:lvl w:ilvl="7" w:tplc="BEE25EFE" w:tentative="1">
      <w:start w:val="1"/>
      <w:numFmt w:val="bullet"/>
      <w:lvlText w:val=""/>
      <w:lvlJc w:val="left"/>
      <w:pPr>
        <w:tabs>
          <w:tab w:val="num" w:pos="5760"/>
        </w:tabs>
        <w:ind w:left="5760" w:hanging="360"/>
      </w:pPr>
      <w:rPr>
        <w:rFonts w:ascii="Wingdings 3" w:hAnsi="Wingdings 3" w:hint="default"/>
      </w:rPr>
    </w:lvl>
    <w:lvl w:ilvl="8" w:tplc="C32846D8" w:tentative="1">
      <w:start w:val="1"/>
      <w:numFmt w:val="bullet"/>
      <w:lvlText w:val=""/>
      <w:lvlJc w:val="left"/>
      <w:pPr>
        <w:tabs>
          <w:tab w:val="num" w:pos="6480"/>
        </w:tabs>
        <w:ind w:left="6480" w:hanging="360"/>
      </w:pPr>
      <w:rPr>
        <w:rFonts w:ascii="Wingdings 3" w:hAnsi="Wingdings 3" w:hint="default"/>
      </w:rPr>
    </w:lvl>
  </w:abstractNum>
  <w:abstractNum w:abstractNumId="2">
    <w:nsid w:val="18523AA1"/>
    <w:multiLevelType w:val="hybridMultilevel"/>
    <w:tmpl w:val="DCF41BAA"/>
    <w:lvl w:ilvl="0" w:tplc="AD7021BE">
      <w:numFmt w:val="bullet"/>
      <w:lvlText w:val="•"/>
      <w:lvlJc w:val="left"/>
      <w:pPr>
        <w:ind w:left="720" w:hanging="360"/>
      </w:pPr>
      <w:rPr>
        <w:rFonts w:ascii="Palatino" w:eastAsiaTheme="minorHAnsi" w:hAnsi="Palatino" w:cs="Chalkboard S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201B6"/>
    <w:multiLevelType w:val="hybridMultilevel"/>
    <w:tmpl w:val="85A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3C88"/>
    <w:multiLevelType w:val="hybridMultilevel"/>
    <w:tmpl w:val="E66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1E6E"/>
    <w:multiLevelType w:val="hybridMultilevel"/>
    <w:tmpl w:val="4BB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294"/>
    <w:multiLevelType w:val="hybridMultilevel"/>
    <w:tmpl w:val="F9E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22CA5"/>
    <w:multiLevelType w:val="hybridMultilevel"/>
    <w:tmpl w:val="F3C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B2B0A"/>
    <w:multiLevelType w:val="hybridMultilevel"/>
    <w:tmpl w:val="A3C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43C65"/>
    <w:multiLevelType w:val="hybridMultilevel"/>
    <w:tmpl w:val="487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90EBF"/>
    <w:multiLevelType w:val="hybridMultilevel"/>
    <w:tmpl w:val="E3F4AB70"/>
    <w:lvl w:ilvl="0" w:tplc="740C4AB4">
      <w:start w:val="1"/>
      <w:numFmt w:val="bullet"/>
      <w:lvlText w:val=""/>
      <w:lvlJc w:val="left"/>
      <w:pPr>
        <w:tabs>
          <w:tab w:val="num" w:pos="720"/>
        </w:tabs>
        <w:ind w:left="720" w:hanging="360"/>
      </w:pPr>
      <w:rPr>
        <w:rFonts w:ascii="Wingdings 3" w:hAnsi="Wingdings 3" w:hint="default"/>
      </w:rPr>
    </w:lvl>
    <w:lvl w:ilvl="1" w:tplc="649875D8">
      <w:numFmt w:val="bullet"/>
      <w:lvlText w:val=""/>
      <w:lvlJc w:val="left"/>
      <w:pPr>
        <w:tabs>
          <w:tab w:val="num" w:pos="1440"/>
        </w:tabs>
        <w:ind w:left="1440" w:hanging="360"/>
      </w:pPr>
      <w:rPr>
        <w:rFonts w:ascii="Wingdings 3" w:hAnsi="Wingdings 3" w:hint="default"/>
      </w:rPr>
    </w:lvl>
    <w:lvl w:ilvl="2" w:tplc="6C2EA466" w:tentative="1">
      <w:start w:val="1"/>
      <w:numFmt w:val="bullet"/>
      <w:lvlText w:val=""/>
      <w:lvlJc w:val="left"/>
      <w:pPr>
        <w:tabs>
          <w:tab w:val="num" w:pos="2160"/>
        </w:tabs>
        <w:ind w:left="2160" w:hanging="360"/>
      </w:pPr>
      <w:rPr>
        <w:rFonts w:ascii="Wingdings 3" w:hAnsi="Wingdings 3" w:hint="default"/>
      </w:rPr>
    </w:lvl>
    <w:lvl w:ilvl="3" w:tplc="5E987DF2" w:tentative="1">
      <w:start w:val="1"/>
      <w:numFmt w:val="bullet"/>
      <w:lvlText w:val=""/>
      <w:lvlJc w:val="left"/>
      <w:pPr>
        <w:tabs>
          <w:tab w:val="num" w:pos="2880"/>
        </w:tabs>
        <w:ind w:left="2880" w:hanging="360"/>
      </w:pPr>
      <w:rPr>
        <w:rFonts w:ascii="Wingdings 3" w:hAnsi="Wingdings 3" w:hint="default"/>
      </w:rPr>
    </w:lvl>
    <w:lvl w:ilvl="4" w:tplc="1212B66C" w:tentative="1">
      <w:start w:val="1"/>
      <w:numFmt w:val="bullet"/>
      <w:lvlText w:val=""/>
      <w:lvlJc w:val="left"/>
      <w:pPr>
        <w:tabs>
          <w:tab w:val="num" w:pos="3600"/>
        </w:tabs>
        <w:ind w:left="3600" w:hanging="360"/>
      </w:pPr>
      <w:rPr>
        <w:rFonts w:ascii="Wingdings 3" w:hAnsi="Wingdings 3" w:hint="default"/>
      </w:rPr>
    </w:lvl>
    <w:lvl w:ilvl="5" w:tplc="F022CF62" w:tentative="1">
      <w:start w:val="1"/>
      <w:numFmt w:val="bullet"/>
      <w:lvlText w:val=""/>
      <w:lvlJc w:val="left"/>
      <w:pPr>
        <w:tabs>
          <w:tab w:val="num" w:pos="4320"/>
        </w:tabs>
        <w:ind w:left="4320" w:hanging="360"/>
      </w:pPr>
      <w:rPr>
        <w:rFonts w:ascii="Wingdings 3" w:hAnsi="Wingdings 3" w:hint="default"/>
      </w:rPr>
    </w:lvl>
    <w:lvl w:ilvl="6" w:tplc="7ED8AF4E" w:tentative="1">
      <w:start w:val="1"/>
      <w:numFmt w:val="bullet"/>
      <w:lvlText w:val=""/>
      <w:lvlJc w:val="left"/>
      <w:pPr>
        <w:tabs>
          <w:tab w:val="num" w:pos="5040"/>
        </w:tabs>
        <w:ind w:left="5040" w:hanging="360"/>
      </w:pPr>
      <w:rPr>
        <w:rFonts w:ascii="Wingdings 3" w:hAnsi="Wingdings 3" w:hint="default"/>
      </w:rPr>
    </w:lvl>
    <w:lvl w:ilvl="7" w:tplc="EFDEE1B0" w:tentative="1">
      <w:start w:val="1"/>
      <w:numFmt w:val="bullet"/>
      <w:lvlText w:val=""/>
      <w:lvlJc w:val="left"/>
      <w:pPr>
        <w:tabs>
          <w:tab w:val="num" w:pos="5760"/>
        </w:tabs>
        <w:ind w:left="5760" w:hanging="360"/>
      </w:pPr>
      <w:rPr>
        <w:rFonts w:ascii="Wingdings 3" w:hAnsi="Wingdings 3" w:hint="default"/>
      </w:rPr>
    </w:lvl>
    <w:lvl w:ilvl="8" w:tplc="ACF0F764" w:tentative="1">
      <w:start w:val="1"/>
      <w:numFmt w:val="bullet"/>
      <w:lvlText w:val=""/>
      <w:lvlJc w:val="left"/>
      <w:pPr>
        <w:tabs>
          <w:tab w:val="num" w:pos="6480"/>
        </w:tabs>
        <w:ind w:left="6480" w:hanging="360"/>
      </w:pPr>
      <w:rPr>
        <w:rFonts w:ascii="Wingdings 3" w:hAnsi="Wingdings 3" w:hint="default"/>
      </w:rPr>
    </w:lvl>
  </w:abstractNum>
  <w:abstractNum w:abstractNumId="12">
    <w:nsid w:val="60557A41"/>
    <w:multiLevelType w:val="hybridMultilevel"/>
    <w:tmpl w:val="DDC69DA2"/>
    <w:lvl w:ilvl="0" w:tplc="AD7021BE">
      <w:numFmt w:val="bullet"/>
      <w:lvlText w:val="•"/>
      <w:lvlJc w:val="left"/>
      <w:pPr>
        <w:ind w:left="720" w:hanging="360"/>
      </w:pPr>
      <w:rPr>
        <w:rFonts w:ascii="Palatino" w:eastAsiaTheme="minorHAnsi" w:hAnsi="Palatino" w:cs="Chalkboard SE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A16D2"/>
    <w:multiLevelType w:val="hybridMultilevel"/>
    <w:tmpl w:val="6EE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178AE"/>
    <w:multiLevelType w:val="hybridMultilevel"/>
    <w:tmpl w:val="EE0014D6"/>
    <w:lvl w:ilvl="0" w:tplc="D99605CA">
      <w:start w:val="1"/>
      <w:numFmt w:val="bullet"/>
      <w:lvlText w:val=""/>
      <w:lvlJc w:val="left"/>
      <w:pPr>
        <w:tabs>
          <w:tab w:val="num" w:pos="720"/>
        </w:tabs>
        <w:ind w:left="720" w:hanging="360"/>
      </w:pPr>
      <w:rPr>
        <w:rFonts w:ascii="Wingdings 3" w:hAnsi="Wingdings 3" w:hint="default"/>
      </w:rPr>
    </w:lvl>
    <w:lvl w:ilvl="1" w:tplc="674E8D1C">
      <w:start w:val="1"/>
      <w:numFmt w:val="bullet"/>
      <w:lvlText w:val=""/>
      <w:lvlJc w:val="left"/>
      <w:pPr>
        <w:tabs>
          <w:tab w:val="num" w:pos="1440"/>
        </w:tabs>
        <w:ind w:left="1440" w:hanging="360"/>
      </w:pPr>
      <w:rPr>
        <w:rFonts w:ascii="Wingdings 3" w:hAnsi="Wingdings 3" w:hint="default"/>
      </w:rPr>
    </w:lvl>
    <w:lvl w:ilvl="2" w:tplc="0EDEA0DE" w:tentative="1">
      <w:start w:val="1"/>
      <w:numFmt w:val="bullet"/>
      <w:lvlText w:val=""/>
      <w:lvlJc w:val="left"/>
      <w:pPr>
        <w:tabs>
          <w:tab w:val="num" w:pos="2160"/>
        </w:tabs>
        <w:ind w:left="2160" w:hanging="360"/>
      </w:pPr>
      <w:rPr>
        <w:rFonts w:ascii="Wingdings 3" w:hAnsi="Wingdings 3" w:hint="default"/>
      </w:rPr>
    </w:lvl>
    <w:lvl w:ilvl="3" w:tplc="DCF2D10E" w:tentative="1">
      <w:start w:val="1"/>
      <w:numFmt w:val="bullet"/>
      <w:lvlText w:val=""/>
      <w:lvlJc w:val="left"/>
      <w:pPr>
        <w:tabs>
          <w:tab w:val="num" w:pos="2880"/>
        </w:tabs>
        <w:ind w:left="2880" w:hanging="360"/>
      </w:pPr>
      <w:rPr>
        <w:rFonts w:ascii="Wingdings 3" w:hAnsi="Wingdings 3" w:hint="default"/>
      </w:rPr>
    </w:lvl>
    <w:lvl w:ilvl="4" w:tplc="AD145826" w:tentative="1">
      <w:start w:val="1"/>
      <w:numFmt w:val="bullet"/>
      <w:lvlText w:val=""/>
      <w:lvlJc w:val="left"/>
      <w:pPr>
        <w:tabs>
          <w:tab w:val="num" w:pos="3600"/>
        </w:tabs>
        <w:ind w:left="3600" w:hanging="360"/>
      </w:pPr>
      <w:rPr>
        <w:rFonts w:ascii="Wingdings 3" w:hAnsi="Wingdings 3" w:hint="default"/>
      </w:rPr>
    </w:lvl>
    <w:lvl w:ilvl="5" w:tplc="0BB2F156" w:tentative="1">
      <w:start w:val="1"/>
      <w:numFmt w:val="bullet"/>
      <w:lvlText w:val=""/>
      <w:lvlJc w:val="left"/>
      <w:pPr>
        <w:tabs>
          <w:tab w:val="num" w:pos="4320"/>
        </w:tabs>
        <w:ind w:left="4320" w:hanging="360"/>
      </w:pPr>
      <w:rPr>
        <w:rFonts w:ascii="Wingdings 3" w:hAnsi="Wingdings 3" w:hint="default"/>
      </w:rPr>
    </w:lvl>
    <w:lvl w:ilvl="6" w:tplc="F790F8A4" w:tentative="1">
      <w:start w:val="1"/>
      <w:numFmt w:val="bullet"/>
      <w:lvlText w:val=""/>
      <w:lvlJc w:val="left"/>
      <w:pPr>
        <w:tabs>
          <w:tab w:val="num" w:pos="5040"/>
        </w:tabs>
        <w:ind w:left="5040" w:hanging="360"/>
      </w:pPr>
      <w:rPr>
        <w:rFonts w:ascii="Wingdings 3" w:hAnsi="Wingdings 3" w:hint="default"/>
      </w:rPr>
    </w:lvl>
    <w:lvl w:ilvl="7" w:tplc="473AF534" w:tentative="1">
      <w:start w:val="1"/>
      <w:numFmt w:val="bullet"/>
      <w:lvlText w:val=""/>
      <w:lvlJc w:val="left"/>
      <w:pPr>
        <w:tabs>
          <w:tab w:val="num" w:pos="5760"/>
        </w:tabs>
        <w:ind w:left="5760" w:hanging="360"/>
      </w:pPr>
      <w:rPr>
        <w:rFonts w:ascii="Wingdings 3" w:hAnsi="Wingdings 3" w:hint="default"/>
      </w:rPr>
    </w:lvl>
    <w:lvl w:ilvl="8" w:tplc="6AF21F76" w:tentative="1">
      <w:start w:val="1"/>
      <w:numFmt w:val="bullet"/>
      <w:lvlText w:val=""/>
      <w:lvlJc w:val="left"/>
      <w:pPr>
        <w:tabs>
          <w:tab w:val="num" w:pos="6480"/>
        </w:tabs>
        <w:ind w:left="6480" w:hanging="360"/>
      </w:pPr>
      <w:rPr>
        <w:rFonts w:ascii="Wingdings 3" w:hAnsi="Wingdings 3" w:hint="default"/>
      </w:rPr>
    </w:lvl>
  </w:abstractNum>
  <w:abstractNum w:abstractNumId="15">
    <w:nsid w:val="7A9C7318"/>
    <w:multiLevelType w:val="hybridMultilevel"/>
    <w:tmpl w:val="4E78A59E"/>
    <w:lvl w:ilvl="0" w:tplc="429CBCCA">
      <w:start w:val="1"/>
      <w:numFmt w:val="bullet"/>
      <w:lvlText w:val=""/>
      <w:lvlJc w:val="left"/>
      <w:pPr>
        <w:tabs>
          <w:tab w:val="num" w:pos="720"/>
        </w:tabs>
        <w:ind w:left="720" w:hanging="360"/>
      </w:pPr>
      <w:rPr>
        <w:rFonts w:ascii="Wingdings 3" w:hAnsi="Wingdings 3" w:hint="default"/>
      </w:rPr>
    </w:lvl>
    <w:lvl w:ilvl="1" w:tplc="198C59D8">
      <w:numFmt w:val="bullet"/>
      <w:lvlText w:val=""/>
      <w:lvlJc w:val="left"/>
      <w:pPr>
        <w:tabs>
          <w:tab w:val="num" w:pos="1440"/>
        </w:tabs>
        <w:ind w:left="1440" w:hanging="360"/>
      </w:pPr>
      <w:rPr>
        <w:rFonts w:ascii="Wingdings 3" w:hAnsi="Wingdings 3" w:hint="default"/>
      </w:rPr>
    </w:lvl>
    <w:lvl w:ilvl="2" w:tplc="1E2E15A0" w:tentative="1">
      <w:start w:val="1"/>
      <w:numFmt w:val="bullet"/>
      <w:lvlText w:val=""/>
      <w:lvlJc w:val="left"/>
      <w:pPr>
        <w:tabs>
          <w:tab w:val="num" w:pos="2160"/>
        </w:tabs>
        <w:ind w:left="2160" w:hanging="360"/>
      </w:pPr>
      <w:rPr>
        <w:rFonts w:ascii="Wingdings 3" w:hAnsi="Wingdings 3" w:hint="default"/>
      </w:rPr>
    </w:lvl>
    <w:lvl w:ilvl="3" w:tplc="F13AC7E6" w:tentative="1">
      <w:start w:val="1"/>
      <w:numFmt w:val="bullet"/>
      <w:lvlText w:val=""/>
      <w:lvlJc w:val="left"/>
      <w:pPr>
        <w:tabs>
          <w:tab w:val="num" w:pos="2880"/>
        </w:tabs>
        <w:ind w:left="2880" w:hanging="360"/>
      </w:pPr>
      <w:rPr>
        <w:rFonts w:ascii="Wingdings 3" w:hAnsi="Wingdings 3" w:hint="default"/>
      </w:rPr>
    </w:lvl>
    <w:lvl w:ilvl="4" w:tplc="3FD06C9A" w:tentative="1">
      <w:start w:val="1"/>
      <w:numFmt w:val="bullet"/>
      <w:lvlText w:val=""/>
      <w:lvlJc w:val="left"/>
      <w:pPr>
        <w:tabs>
          <w:tab w:val="num" w:pos="3600"/>
        </w:tabs>
        <w:ind w:left="3600" w:hanging="360"/>
      </w:pPr>
      <w:rPr>
        <w:rFonts w:ascii="Wingdings 3" w:hAnsi="Wingdings 3" w:hint="default"/>
      </w:rPr>
    </w:lvl>
    <w:lvl w:ilvl="5" w:tplc="C72EB156" w:tentative="1">
      <w:start w:val="1"/>
      <w:numFmt w:val="bullet"/>
      <w:lvlText w:val=""/>
      <w:lvlJc w:val="left"/>
      <w:pPr>
        <w:tabs>
          <w:tab w:val="num" w:pos="4320"/>
        </w:tabs>
        <w:ind w:left="4320" w:hanging="360"/>
      </w:pPr>
      <w:rPr>
        <w:rFonts w:ascii="Wingdings 3" w:hAnsi="Wingdings 3" w:hint="default"/>
      </w:rPr>
    </w:lvl>
    <w:lvl w:ilvl="6" w:tplc="DC8C9A28" w:tentative="1">
      <w:start w:val="1"/>
      <w:numFmt w:val="bullet"/>
      <w:lvlText w:val=""/>
      <w:lvlJc w:val="left"/>
      <w:pPr>
        <w:tabs>
          <w:tab w:val="num" w:pos="5040"/>
        </w:tabs>
        <w:ind w:left="5040" w:hanging="360"/>
      </w:pPr>
      <w:rPr>
        <w:rFonts w:ascii="Wingdings 3" w:hAnsi="Wingdings 3" w:hint="default"/>
      </w:rPr>
    </w:lvl>
    <w:lvl w:ilvl="7" w:tplc="98BCC82C" w:tentative="1">
      <w:start w:val="1"/>
      <w:numFmt w:val="bullet"/>
      <w:lvlText w:val=""/>
      <w:lvlJc w:val="left"/>
      <w:pPr>
        <w:tabs>
          <w:tab w:val="num" w:pos="5760"/>
        </w:tabs>
        <w:ind w:left="5760" w:hanging="360"/>
      </w:pPr>
      <w:rPr>
        <w:rFonts w:ascii="Wingdings 3" w:hAnsi="Wingdings 3" w:hint="default"/>
      </w:rPr>
    </w:lvl>
    <w:lvl w:ilvl="8" w:tplc="BCC6A440"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6"/>
  </w:num>
  <w:num w:numId="3">
    <w:abstractNumId w:val="13"/>
  </w:num>
  <w:num w:numId="4">
    <w:abstractNumId w:val="4"/>
  </w:num>
  <w:num w:numId="5">
    <w:abstractNumId w:val="5"/>
  </w:num>
  <w:num w:numId="6">
    <w:abstractNumId w:val="0"/>
  </w:num>
  <w:num w:numId="7">
    <w:abstractNumId w:val="3"/>
  </w:num>
  <w:num w:numId="8">
    <w:abstractNumId w:val="2"/>
  </w:num>
  <w:num w:numId="9">
    <w:abstractNumId w:val="1"/>
  </w:num>
  <w:num w:numId="10">
    <w:abstractNumId w:val="11"/>
  </w:num>
  <w:num w:numId="11">
    <w:abstractNumId w:val="15"/>
  </w:num>
  <w:num w:numId="12">
    <w:abstractNumId w:val="14"/>
  </w:num>
  <w:num w:numId="13">
    <w:abstractNumId w:val="1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1"/>
    <w:rsid w:val="000047D6"/>
    <w:rsid w:val="00004ABA"/>
    <w:rsid w:val="0000544D"/>
    <w:rsid w:val="00007A5F"/>
    <w:rsid w:val="00011FC5"/>
    <w:rsid w:val="0001357C"/>
    <w:rsid w:val="00023E64"/>
    <w:rsid w:val="0003004E"/>
    <w:rsid w:val="000317C0"/>
    <w:rsid w:val="00033745"/>
    <w:rsid w:val="00034ADC"/>
    <w:rsid w:val="0003669C"/>
    <w:rsid w:val="00037746"/>
    <w:rsid w:val="00042D4B"/>
    <w:rsid w:val="00052121"/>
    <w:rsid w:val="00057190"/>
    <w:rsid w:val="00070430"/>
    <w:rsid w:val="000873D9"/>
    <w:rsid w:val="000A3273"/>
    <w:rsid w:val="000A70CA"/>
    <w:rsid w:val="000B0564"/>
    <w:rsid w:val="000B6DDA"/>
    <w:rsid w:val="000C0478"/>
    <w:rsid w:val="000D0138"/>
    <w:rsid w:val="000D19C2"/>
    <w:rsid w:val="000D58FC"/>
    <w:rsid w:val="000E1E64"/>
    <w:rsid w:val="000F056C"/>
    <w:rsid w:val="000F1280"/>
    <w:rsid w:val="000F4E77"/>
    <w:rsid w:val="000F6CE4"/>
    <w:rsid w:val="00100687"/>
    <w:rsid w:val="001012CA"/>
    <w:rsid w:val="00102CE0"/>
    <w:rsid w:val="001039DF"/>
    <w:rsid w:val="00115F97"/>
    <w:rsid w:val="0012384A"/>
    <w:rsid w:val="00123D97"/>
    <w:rsid w:val="001347D1"/>
    <w:rsid w:val="00140714"/>
    <w:rsid w:val="001474A0"/>
    <w:rsid w:val="001552B3"/>
    <w:rsid w:val="00162EAA"/>
    <w:rsid w:val="00174BA3"/>
    <w:rsid w:val="001751F1"/>
    <w:rsid w:val="001761E9"/>
    <w:rsid w:val="00176F2A"/>
    <w:rsid w:val="001777AE"/>
    <w:rsid w:val="00190347"/>
    <w:rsid w:val="001912D9"/>
    <w:rsid w:val="00193110"/>
    <w:rsid w:val="00194B90"/>
    <w:rsid w:val="001A4DD8"/>
    <w:rsid w:val="001B41EE"/>
    <w:rsid w:val="001C5594"/>
    <w:rsid w:val="001D310B"/>
    <w:rsid w:val="001D7B10"/>
    <w:rsid w:val="001E32EC"/>
    <w:rsid w:val="001E472C"/>
    <w:rsid w:val="001E4C81"/>
    <w:rsid w:val="001F640C"/>
    <w:rsid w:val="00224D23"/>
    <w:rsid w:val="00227424"/>
    <w:rsid w:val="00230608"/>
    <w:rsid w:val="002407B8"/>
    <w:rsid w:val="00241228"/>
    <w:rsid w:val="00247566"/>
    <w:rsid w:val="00254063"/>
    <w:rsid w:val="002610C8"/>
    <w:rsid w:val="002617EE"/>
    <w:rsid w:val="002663F5"/>
    <w:rsid w:val="0027147F"/>
    <w:rsid w:val="00271F48"/>
    <w:rsid w:val="00276358"/>
    <w:rsid w:val="00282A41"/>
    <w:rsid w:val="00283B65"/>
    <w:rsid w:val="00295CA4"/>
    <w:rsid w:val="002A4EAB"/>
    <w:rsid w:val="002A6699"/>
    <w:rsid w:val="002B0C9F"/>
    <w:rsid w:val="002C1DB6"/>
    <w:rsid w:val="002D1FC8"/>
    <w:rsid w:val="002E006E"/>
    <w:rsid w:val="002E2CC5"/>
    <w:rsid w:val="002E2D45"/>
    <w:rsid w:val="002E57CF"/>
    <w:rsid w:val="002E70A5"/>
    <w:rsid w:val="00310C0E"/>
    <w:rsid w:val="00311211"/>
    <w:rsid w:val="00322EAA"/>
    <w:rsid w:val="0034532C"/>
    <w:rsid w:val="00352F19"/>
    <w:rsid w:val="00366DFD"/>
    <w:rsid w:val="00374CA4"/>
    <w:rsid w:val="00386FD8"/>
    <w:rsid w:val="003965A8"/>
    <w:rsid w:val="003B427E"/>
    <w:rsid w:val="003C2137"/>
    <w:rsid w:val="003C3493"/>
    <w:rsid w:val="003C7262"/>
    <w:rsid w:val="003E3BC8"/>
    <w:rsid w:val="003E437B"/>
    <w:rsid w:val="003F0372"/>
    <w:rsid w:val="003F3055"/>
    <w:rsid w:val="003F3A74"/>
    <w:rsid w:val="003F4F08"/>
    <w:rsid w:val="00414BBB"/>
    <w:rsid w:val="00430458"/>
    <w:rsid w:val="00433FE8"/>
    <w:rsid w:val="0043673E"/>
    <w:rsid w:val="00440E3A"/>
    <w:rsid w:val="00455865"/>
    <w:rsid w:val="00462CB0"/>
    <w:rsid w:val="00462E53"/>
    <w:rsid w:val="00472567"/>
    <w:rsid w:val="004725BB"/>
    <w:rsid w:val="0048196E"/>
    <w:rsid w:val="00483669"/>
    <w:rsid w:val="00485C08"/>
    <w:rsid w:val="004929CE"/>
    <w:rsid w:val="004968D7"/>
    <w:rsid w:val="004A7788"/>
    <w:rsid w:val="004B0D30"/>
    <w:rsid w:val="004C16D1"/>
    <w:rsid w:val="004C2AC2"/>
    <w:rsid w:val="004C4B47"/>
    <w:rsid w:val="004D0B61"/>
    <w:rsid w:val="004D10EE"/>
    <w:rsid w:val="004D221C"/>
    <w:rsid w:val="004D40CE"/>
    <w:rsid w:val="004D6D73"/>
    <w:rsid w:val="004E43BD"/>
    <w:rsid w:val="004F68B3"/>
    <w:rsid w:val="00506AF8"/>
    <w:rsid w:val="00514875"/>
    <w:rsid w:val="00517BAC"/>
    <w:rsid w:val="005322DE"/>
    <w:rsid w:val="00532803"/>
    <w:rsid w:val="005435EE"/>
    <w:rsid w:val="00564A19"/>
    <w:rsid w:val="00567907"/>
    <w:rsid w:val="005739D3"/>
    <w:rsid w:val="00582E49"/>
    <w:rsid w:val="0058732F"/>
    <w:rsid w:val="005876D2"/>
    <w:rsid w:val="00593466"/>
    <w:rsid w:val="00594512"/>
    <w:rsid w:val="005A5FF0"/>
    <w:rsid w:val="005C1720"/>
    <w:rsid w:val="005C2E2F"/>
    <w:rsid w:val="005C590D"/>
    <w:rsid w:val="005C7B62"/>
    <w:rsid w:val="005D0029"/>
    <w:rsid w:val="005D5386"/>
    <w:rsid w:val="005D6765"/>
    <w:rsid w:val="005E087D"/>
    <w:rsid w:val="005F7F94"/>
    <w:rsid w:val="00602474"/>
    <w:rsid w:val="00603BC2"/>
    <w:rsid w:val="00607D29"/>
    <w:rsid w:val="006128BE"/>
    <w:rsid w:val="00620CD6"/>
    <w:rsid w:val="00643B4A"/>
    <w:rsid w:val="006461D5"/>
    <w:rsid w:val="00650127"/>
    <w:rsid w:val="00657EF0"/>
    <w:rsid w:val="006604A4"/>
    <w:rsid w:val="00662500"/>
    <w:rsid w:val="00666224"/>
    <w:rsid w:val="00674DBD"/>
    <w:rsid w:val="00693949"/>
    <w:rsid w:val="0069625A"/>
    <w:rsid w:val="006A6029"/>
    <w:rsid w:val="006C227E"/>
    <w:rsid w:val="006C237F"/>
    <w:rsid w:val="006D2E6D"/>
    <w:rsid w:val="006E5AEE"/>
    <w:rsid w:val="006E7905"/>
    <w:rsid w:val="006F057C"/>
    <w:rsid w:val="006F2FD7"/>
    <w:rsid w:val="006F5DC5"/>
    <w:rsid w:val="00700E51"/>
    <w:rsid w:val="00701316"/>
    <w:rsid w:val="007062DA"/>
    <w:rsid w:val="00707500"/>
    <w:rsid w:val="0071154A"/>
    <w:rsid w:val="00712755"/>
    <w:rsid w:val="0072509B"/>
    <w:rsid w:val="00727696"/>
    <w:rsid w:val="00732FF1"/>
    <w:rsid w:val="00737C5A"/>
    <w:rsid w:val="00744027"/>
    <w:rsid w:val="00745DD2"/>
    <w:rsid w:val="007557CC"/>
    <w:rsid w:val="00766B48"/>
    <w:rsid w:val="00772FD9"/>
    <w:rsid w:val="007769DD"/>
    <w:rsid w:val="007769FB"/>
    <w:rsid w:val="00780450"/>
    <w:rsid w:val="007819E2"/>
    <w:rsid w:val="007861BD"/>
    <w:rsid w:val="00796930"/>
    <w:rsid w:val="007A658A"/>
    <w:rsid w:val="007B00BC"/>
    <w:rsid w:val="007B5451"/>
    <w:rsid w:val="007C48F1"/>
    <w:rsid w:val="007C7B6F"/>
    <w:rsid w:val="007D4509"/>
    <w:rsid w:val="007E09D2"/>
    <w:rsid w:val="007F721C"/>
    <w:rsid w:val="008212A1"/>
    <w:rsid w:val="0082660C"/>
    <w:rsid w:val="00876328"/>
    <w:rsid w:val="00880A2C"/>
    <w:rsid w:val="00880A2E"/>
    <w:rsid w:val="00881AB3"/>
    <w:rsid w:val="00887A52"/>
    <w:rsid w:val="008906A0"/>
    <w:rsid w:val="00890932"/>
    <w:rsid w:val="008925D4"/>
    <w:rsid w:val="008940F4"/>
    <w:rsid w:val="00897FFE"/>
    <w:rsid w:val="008A3DDE"/>
    <w:rsid w:val="008B5210"/>
    <w:rsid w:val="008C6B8A"/>
    <w:rsid w:val="008D1D63"/>
    <w:rsid w:val="008F2DF2"/>
    <w:rsid w:val="00902473"/>
    <w:rsid w:val="00910BFF"/>
    <w:rsid w:val="009149AE"/>
    <w:rsid w:val="0091710D"/>
    <w:rsid w:val="0092112C"/>
    <w:rsid w:val="00930CC2"/>
    <w:rsid w:val="00931B1B"/>
    <w:rsid w:val="0093330D"/>
    <w:rsid w:val="00960FE8"/>
    <w:rsid w:val="009742B1"/>
    <w:rsid w:val="00975425"/>
    <w:rsid w:val="009761A9"/>
    <w:rsid w:val="00986AEC"/>
    <w:rsid w:val="009963BD"/>
    <w:rsid w:val="009A5248"/>
    <w:rsid w:val="009A66D1"/>
    <w:rsid w:val="009A7F66"/>
    <w:rsid w:val="009B06A9"/>
    <w:rsid w:val="009B76FA"/>
    <w:rsid w:val="009C1AEB"/>
    <w:rsid w:val="009C22CF"/>
    <w:rsid w:val="009C73C5"/>
    <w:rsid w:val="009E69F6"/>
    <w:rsid w:val="009F1E46"/>
    <w:rsid w:val="009F6058"/>
    <w:rsid w:val="009F605C"/>
    <w:rsid w:val="00A01001"/>
    <w:rsid w:val="00A12568"/>
    <w:rsid w:val="00A210C5"/>
    <w:rsid w:val="00A25CD6"/>
    <w:rsid w:val="00A31F16"/>
    <w:rsid w:val="00A33BEB"/>
    <w:rsid w:val="00A36721"/>
    <w:rsid w:val="00A46454"/>
    <w:rsid w:val="00A53011"/>
    <w:rsid w:val="00A63997"/>
    <w:rsid w:val="00A83E5D"/>
    <w:rsid w:val="00A86159"/>
    <w:rsid w:val="00A93AAC"/>
    <w:rsid w:val="00AA386E"/>
    <w:rsid w:val="00AA3BCF"/>
    <w:rsid w:val="00AA4446"/>
    <w:rsid w:val="00AC2D2D"/>
    <w:rsid w:val="00AD5984"/>
    <w:rsid w:val="00AD5A31"/>
    <w:rsid w:val="00AD7AB1"/>
    <w:rsid w:val="00AE2D6B"/>
    <w:rsid w:val="00AE3BB2"/>
    <w:rsid w:val="00AF3CF8"/>
    <w:rsid w:val="00AF5DF5"/>
    <w:rsid w:val="00AF6688"/>
    <w:rsid w:val="00B01D26"/>
    <w:rsid w:val="00B255FB"/>
    <w:rsid w:val="00B3008E"/>
    <w:rsid w:val="00B3020B"/>
    <w:rsid w:val="00B34B11"/>
    <w:rsid w:val="00B36822"/>
    <w:rsid w:val="00B36E5D"/>
    <w:rsid w:val="00B36E72"/>
    <w:rsid w:val="00B430F1"/>
    <w:rsid w:val="00B5220E"/>
    <w:rsid w:val="00B55A70"/>
    <w:rsid w:val="00B60596"/>
    <w:rsid w:val="00B62E66"/>
    <w:rsid w:val="00B72594"/>
    <w:rsid w:val="00B836B6"/>
    <w:rsid w:val="00B87961"/>
    <w:rsid w:val="00B96901"/>
    <w:rsid w:val="00BA2140"/>
    <w:rsid w:val="00BA2495"/>
    <w:rsid w:val="00BA5D1D"/>
    <w:rsid w:val="00BB0048"/>
    <w:rsid w:val="00BB08C8"/>
    <w:rsid w:val="00BB337E"/>
    <w:rsid w:val="00BB69C0"/>
    <w:rsid w:val="00BC6291"/>
    <w:rsid w:val="00BC6815"/>
    <w:rsid w:val="00BD5A7D"/>
    <w:rsid w:val="00BD5E06"/>
    <w:rsid w:val="00BF6A9B"/>
    <w:rsid w:val="00C12FC4"/>
    <w:rsid w:val="00C24410"/>
    <w:rsid w:val="00C34923"/>
    <w:rsid w:val="00C34FA5"/>
    <w:rsid w:val="00C418DE"/>
    <w:rsid w:val="00C46E62"/>
    <w:rsid w:val="00C509D9"/>
    <w:rsid w:val="00C60681"/>
    <w:rsid w:val="00C62FD4"/>
    <w:rsid w:val="00CA12F9"/>
    <w:rsid w:val="00CC0CE1"/>
    <w:rsid w:val="00CC3688"/>
    <w:rsid w:val="00CC5B63"/>
    <w:rsid w:val="00CD5B27"/>
    <w:rsid w:val="00CE42C9"/>
    <w:rsid w:val="00CE79CA"/>
    <w:rsid w:val="00CF7E62"/>
    <w:rsid w:val="00D11A24"/>
    <w:rsid w:val="00D13E2A"/>
    <w:rsid w:val="00D26961"/>
    <w:rsid w:val="00D26E58"/>
    <w:rsid w:val="00D27641"/>
    <w:rsid w:val="00D3412B"/>
    <w:rsid w:val="00D36594"/>
    <w:rsid w:val="00D53CAF"/>
    <w:rsid w:val="00D568A7"/>
    <w:rsid w:val="00D85FC7"/>
    <w:rsid w:val="00D9073E"/>
    <w:rsid w:val="00DB00DA"/>
    <w:rsid w:val="00DB0BBF"/>
    <w:rsid w:val="00DC426D"/>
    <w:rsid w:val="00DC678A"/>
    <w:rsid w:val="00DD02A7"/>
    <w:rsid w:val="00DD233A"/>
    <w:rsid w:val="00DE78B9"/>
    <w:rsid w:val="00DF0785"/>
    <w:rsid w:val="00DF2407"/>
    <w:rsid w:val="00DF7CFD"/>
    <w:rsid w:val="00E16C0C"/>
    <w:rsid w:val="00E17A72"/>
    <w:rsid w:val="00E25340"/>
    <w:rsid w:val="00E37EA9"/>
    <w:rsid w:val="00E44275"/>
    <w:rsid w:val="00E51648"/>
    <w:rsid w:val="00E53E7B"/>
    <w:rsid w:val="00E744D0"/>
    <w:rsid w:val="00E830DA"/>
    <w:rsid w:val="00E8723D"/>
    <w:rsid w:val="00E9415A"/>
    <w:rsid w:val="00E9779A"/>
    <w:rsid w:val="00E979F9"/>
    <w:rsid w:val="00EA72C7"/>
    <w:rsid w:val="00EC6495"/>
    <w:rsid w:val="00ED21E8"/>
    <w:rsid w:val="00EE42B7"/>
    <w:rsid w:val="00EE5C92"/>
    <w:rsid w:val="00F02F7C"/>
    <w:rsid w:val="00F05225"/>
    <w:rsid w:val="00F1126B"/>
    <w:rsid w:val="00F21344"/>
    <w:rsid w:val="00F24F78"/>
    <w:rsid w:val="00F27730"/>
    <w:rsid w:val="00F27A73"/>
    <w:rsid w:val="00F306CC"/>
    <w:rsid w:val="00F359F6"/>
    <w:rsid w:val="00F44F09"/>
    <w:rsid w:val="00F451A4"/>
    <w:rsid w:val="00F524FE"/>
    <w:rsid w:val="00F54D19"/>
    <w:rsid w:val="00F61903"/>
    <w:rsid w:val="00F642C7"/>
    <w:rsid w:val="00F75D49"/>
    <w:rsid w:val="00F8697B"/>
    <w:rsid w:val="00F86F31"/>
    <w:rsid w:val="00F945A5"/>
    <w:rsid w:val="00F96192"/>
    <w:rsid w:val="00FB0271"/>
    <w:rsid w:val="00FB1230"/>
    <w:rsid w:val="00FB431E"/>
    <w:rsid w:val="00FB6055"/>
    <w:rsid w:val="00FB6F3D"/>
    <w:rsid w:val="00FC53A5"/>
    <w:rsid w:val="00FC612B"/>
    <w:rsid w:val="00FE72D4"/>
    <w:rsid w:val="00FF487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A31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8550"/>
      </w:tabs>
      <w:outlineLvl w:val="0"/>
    </w:pPr>
    <w:rPr>
      <w:rFonts w:ascii="Times New Roman" w:hAnsi="Times New Roman"/>
      <w:b/>
      <w:color w:val="00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360"/>
        <w:tab w:val="left" w:pos="540"/>
        <w:tab w:val="left" w:pos="6120"/>
      </w:tabs>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3">
    <w:name w:val="Body Text 3"/>
    <w:basedOn w:val="Normal"/>
    <w:rPr>
      <w:b/>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i/>
      <w:color w:val="000000"/>
      <w:sz w:val="28"/>
    </w:rPr>
  </w:style>
  <w:style w:type="paragraph" w:styleId="Subtitle">
    <w:name w:val="Subtitle"/>
    <w:basedOn w:val="Normal"/>
    <w:qFormat/>
    <w:pPr>
      <w:jc w:val="center"/>
    </w:pPr>
    <w:rPr>
      <w:rFonts w:ascii="Times New Roman" w:hAnsi="Times New Roman"/>
      <w:b/>
      <w:i/>
      <w:color w:val="000000"/>
      <w:sz w:val="28"/>
    </w:rPr>
  </w:style>
  <w:style w:type="paragraph" w:styleId="ListParagraph">
    <w:name w:val="List Paragraph"/>
    <w:basedOn w:val="Normal"/>
    <w:uiPriority w:val="34"/>
    <w:qFormat/>
    <w:rsid w:val="002A6699"/>
    <w:pPr>
      <w:ind w:left="720"/>
      <w:contextualSpacing/>
    </w:pPr>
    <w:rPr>
      <w:rFonts w:ascii="Cambria" w:eastAsia="ＭＳ 明朝" w:hAnsi="Cambria"/>
      <w:szCs w:val="24"/>
      <w:lang w:eastAsia="ja-JP"/>
    </w:rPr>
  </w:style>
  <w:style w:type="character" w:customStyle="1" w:styleId="BodyTextChar">
    <w:name w:val="Body Text Char"/>
    <w:basedOn w:val="DefaultParagraphFont"/>
    <w:link w:val="BodyText"/>
    <w:rsid w:val="00271F48"/>
    <w:rPr>
      <w:color w:val="000000"/>
      <w:sz w:val="24"/>
    </w:rPr>
  </w:style>
  <w:style w:type="character" w:customStyle="1" w:styleId="TitleChar">
    <w:name w:val="Title Char"/>
    <w:basedOn w:val="DefaultParagraphFont"/>
    <w:link w:val="Title"/>
    <w:rsid w:val="00902473"/>
    <w:rPr>
      <w:rFonts w:ascii="Times New Roman" w:hAnsi="Times New Roman"/>
      <w:b/>
      <w:i/>
      <w:color w:val="000000"/>
      <w:sz w:val="28"/>
    </w:rPr>
  </w:style>
  <w:style w:type="paragraph" w:styleId="BodyTextIndent2">
    <w:name w:val="Body Text Indent 2"/>
    <w:basedOn w:val="Normal"/>
    <w:link w:val="BodyTextIndent2Char"/>
    <w:uiPriority w:val="99"/>
    <w:unhideWhenUsed/>
    <w:rsid w:val="008A3DDE"/>
    <w:pPr>
      <w:spacing w:after="120" w:line="480" w:lineRule="auto"/>
      <w:ind w:left="360"/>
    </w:pPr>
  </w:style>
  <w:style w:type="character" w:customStyle="1" w:styleId="BodyTextIndent2Char">
    <w:name w:val="Body Text Indent 2 Char"/>
    <w:basedOn w:val="DefaultParagraphFont"/>
    <w:link w:val="BodyTextIndent2"/>
    <w:uiPriority w:val="99"/>
    <w:rsid w:val="008A3DDE"/>
    <w:rPr>
      <w:sz w:val="24"/>
    </w:rPr>
  </w:style>
  <w:style w:type="paragraph" w:styleId="HTMLPreformatted">
    <w:name w:val="HTML Preformatted"/>
    <w:basedOn w:val="Normal"/>
    <w:link w:val="HTMLPreformattedChar"/>
    <w:uiPriority w:val="99"/>
    <w:unhideWhenUsed/>
    <w:rsid w:val="008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8A3DDE"/>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235">
      <w:bodyDiv w:val="1"/>
      <w:marLeft w:val="0"/>
      <w:marRight w:val="0"/>
      <w:marTop w:val="0"/>
      <w:marBottom w:val="0"/>
      <w:divBdr>
        <w:top w:val="none" w:sz="0" w:space="0" w:color="auto"/>
        <w:left w:val="none" w:sz="0" w:space="0" w:color="auto"/>
        <w:bottom w:val="none" w:sz="0" w:space="0" w:color="auto"/>
        <w:right w:val="none" w:sz="0" w:space="0" w:color="auto"/>
      </w:divBdr>
      <w:divsChild>
        <w:div w:id="1541822525">
          <w:marLeft w:val="1166"/>
          <w:marRight w:val="0"/>
          <w:marTop w:val="200"/>
          <w:marBottom w:val="0"/>
          <w:divBdr>
            <w:top w:val="none" w:sz="0" w:space="0" w:color="auto"/>
            <w:left w:val="none" w:sz="0" w:space="0" w:color="auto"/>
            <w:bottom w:val="none" w:sz="0" w:space="0" w:color="auto"/>
            <w:right w:val="none" w:sz="0" w:space="0" w:color="auto"/>
          </w:divBdr>
        </w:div>
        <w:div w:id="1610697744">
          <w:marLeft w:val="1166"/>
          <w:marRight w:val="0"/>
          <w:marTop w:val="200"/>
          <w:marBottom w:val="0"/>
          <w:divBdr>
            <w:top w:val="none" w:sz="0" w:space="0" w:color="auto"/>
            <w:left w:val="none" w:sz="0" w:space="0" w:color="auto"/>
            <w:bottom w:val="none" w:sz="0" w:space="0" w:color="auto"/>
            <w:right w:val="none" w:sz="0" w:space="0" w:color="auto"/>
          </w:divBdr>
        </w:div>
        <w:div w:id="756943553">
          <w:marLeft w:val="1166"/>
          <w:marRight w:val="0"/>
          <w:marTop w:val="200"/>
          <w:marBottom w:val="0"/>
          <w:divBdr>
            <w:top w:val="none" w:sz="0" w:space="0" w:color="auto"/>
            <w:left w:val="none" w:sz="0" w:space="0" w:color="auto"/>
            <w:bottom w:val="none" w:sz="0" w:space="0" w:color="auto"/>
            <w:right w:val="none" w:sz="0" w:space="0" w:color="auto"/>
          </w:divBdr>
        </w:div>
      </w:divsChild>
    </w:div>
    <w:div w:id="600838438">
      <w:bodyDiv w:val="1"/>
      <w:marLeft w:val="0"/>
      <w:marRight w:val="0"/>
      <w:marTop w:val="0"/>
      <w:marBottom w:val="0"/>
      <w:divBdr>
        <w:top w:val="none" w:sz="0" w:space="0" w:color="auto"/>
        <w:left w:val="none" w:sz="0" w:space="0" w:color="auto"/>
        <w:bottom w:val="none" w:sz="0" w:space="0" w:color="auto"/>
        <w:right w:val="none" w:sz="0" w:space="0" w:color="auto"/>
      </w:divBdr>
      <w:divsChild>
        <w:div w:id="473332959">
          <w:marLeft w:val="547"/>
          <w:marRight w:val="0"/>
          <w:marTop w:val="200"/>
          <w:marBottom w:val="0"/>
          <w:divBdr>
            <w:top w:val="none" w:sz="0" w:space="0" w:color="auto"/>
            <w:left w:val="none" w:sz="0" w:space="0" w:color="auto"/>
            <w:bottom w:val="none" w:sz="0" w:space="0" w:color="auto"/>
            <w:right w:val="none" w:sz="0" w:space="0" w:color="auto"/>
          </w:divBdr>
        </w:div>
        <w:div w:id="1414088448">
          <w:marLeft w:val="1166"/>
          <w:marRight w:val="0"/>
          <w:marTop w:val="200"/>
          <w:marBottom w:val="0"/>
          <w:divBdr>
            <w:top w:val="none" w:sz="0" w:space="0" w:color="auto"/>
            <w:left w:val="none" w:sz="0" w:space="0" w:color="auto"/>
            <w:bottom w:val="none" w:sz="0" w:space="0" w:color="auto"/>
            <w:right w:val="none" w:sz="0" w:space="0" w:color="auto"/>
          </w:divBdr>
        </w:div>
        <w:div w:id="1724907551">
          <w:marLeft w:val="1166"/>
          <w:marRight w:val="0"/>
          <w:marTop w:val="200"/>
          <w:marBottom w:val="0"/>
          <w:divBdr>
            <w:top w:val="none" w:sz="0" w:space="0" w:color="auto"/>
            <w:left w:val="none" w:sz="0" w:space="0" w:color="auto"/>
            <w:bottom w:val="none" w:sz="0" w:space="0" w:color="auto"/>
            <w:right w:val="none" w:sz="0" w:space="0" w:color="auto"/>
          </w:divBdr>
        </w:div>
      </w:divsChild>
    </w:div>
    <w:div w:id="1058043948">
      <w:bodyDiv w:val="1"/>
      <w:marLeft w:val="0"/>
      <w:marRight w:val="0"/>
      <w:marTop w:val="0"/>
      <w:marBottom w:val="0"/>
      <w:divBdr>
        <w:top w:val="none" w:sz="0" w:space="0" w:color="auto"/>
        <w:left w:val="none" w:sz="0" w:space="0" w:color="auto"/>
        <w:bottom w:val="none" w:sz="0" w:space="0" w:color="auto"/>
        <w:right w:val="none" w:sz="0" w:space="0" w:color="auto"/>
      </w:divBdr>
      <w:divsChild>
        <w:div w:id="1209686138">
          <w:marLeft w:val="547"/>
          <w:marRight w:val="0"/>
          <w:marTop w:val="200"/>
          <w:marBottom w:val="0"/>
          <w:divBdr>
            <w:top w:val="none" w:sz="0" w:space="0" w:color="auto"/>
            <w:left w:val="none" w:sz="0" w:space="0" w:color="auto"/>
            <w:bottom w:val="none" w:sz="0" w:space="0" w:color="auto"/>
            <w:right w:val="none" w:sz="0" w:space="0" w:color="auto"/>
          </w:divBdr>
        </w:div>
        <w:div w:id="393820918">
          <w:marLeft w:val="547"/>
          <w:marRight w:val="0"/>
          <w:marTop w:val="200"/>
          <w:marBottom w:val="0"/>
          <w:divBdr>
            <w:top w:val="none" w:sz="0" w:space="0" w:color="auto"/>
            <w:left w:val="none" w:sz="0" w:space="0" w:color="auto"/>
            <w:bottom w:val="none" w:sz="0" w:space="0" w:color="auto"/>
            <w:right w:val="none" w:sz="0" w:space="0" w:color="auto"/>
          </w:divBdr>
        </w:div>
        <w:div w:id="1385832435">
          <w:marLeft w:val="547"/>
          <w:marRight w:val="0"/>
          <w:marTop w:val="200"/>
          <w:marBottom w:val="0"/>
          <w:divBdr>
            <w:top w:val="none" w:sz="0" w:space="0" w:color="auto"/>
            <w:left w:val="none" w:sz="0" w:space="0" w:color="auto"/>
            <w:bottom w:val="none" w:sz="0" w:space="0" w:color="auto"/>
            <w:right w:val="none" w:sz="0" w:space="0" w:color="auto"/>
          </w:divBdr>
        </w:div>
      </w:divsChild>
    </w:div>
    <w:div w:id="1084961812">
      <w:bodyDiv w:val="1"/>
      <w:marLeft w:val="0"/>
      <w:marRight w:val="0"/>
      <w:marTop w:val="0"/>
      <w:marBottom w:val="0"/>
      <w:divBdr>
        <w:top w:val="none" w:sz="0" w:space="0" w:color="auto"/>
        <w:left w:val="none" w:sz="0" w:space="0" w:color="auto"/>
        <w:bottom w:val="none" w:sz="0" w:space="0" w:color="auto"/>
        <w:right w:val="none" w:sz="0" w:space="0" w:color="auto"/>
      </w:divBdr>
      <w:divsChild>
        <w:div w:id="564268147">
          <w:marLeft w:val="547"/>
          <w:marRight w:val="0"/>
          <w:marTop w:val="200"/>
          <w:marBottom w:val="0"/>
          <w:divBdr>
            <w:top w:val="none" w:sz="0" w:space="0" w:color="auto"/>
            <w:left w:val="none" w:sz="0" w:space="0" w:color="auto"/>
            <w:bottom w:val="none" w:sz="0" w:space="0" w:color="auto"/>
            <w:right w:val="none" w:sz="0" w:space="0" w:color="auto"/>
          </w:divBdr>
        </w:div>
        <w:div w:id="1665082231">
          <w:marLeft w:val="1166"/>
          <w:marRight w:val="0"/>
          <w:marTop w:val="200"/>
          <w:marBottom w:val="0"/>
          <w:divBdr>
            <w:top w:val="none" w:sz="0" w:space="0" w:color="auto"/>
            <w:left w:val="none" w:sz="0" w:space="0" w:color="auto"/>
            <w:bottom w:val="none" w:sz="0" w:space="0" w:color="auto"/>
            <w:right w:val="none" w:sz="0" w:space="0" w:color="auto"/>
          </w:divBdr>
        </w:div>
        <w:div w:id="807168813">
          <w:marLeft w:val="1166"/>
          <w:marRight w:val="0"/>
          <w:marTop w:val="200"/>
          <w:marBottom w:val="0"/>
          <w:divBdr>
            <w:top w:val="none" w:sz="0" w:space="0" w:color="auto"/>
            <w:left w:val="none" w:sz="0" w:space="0" w:color="auto"/>
            <w:bottom w:val="none" w:sz="0" w:space="0" w:color="auto"/>
            <w:right w:val="none" w:sz="0" w:space="0" w:color="auto"/>
          </w:divBdr>
        </w:div>
        <w:div w:id="1354111623">
          <w:marLeft w:val="116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3</Pages>
  <Words>656</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Ted Buckner</dc:creator>
  <cp:keywords/>
  <cp:lastModifiedBy>Ted Buckner</cp:lastModifiedBy>
  <cp:revision>53</cp:revision>
  <cp:lastPrinted>2018-09-11T02:01:00Z</cp:lastPrinted>
  <dcterms:created xsi:type="dcterms:W3CDTF">2016-06-13T14:26:00Z</dcterms:created>
  <dcterms:modified xsi:type="dcterms:W3CDTF">2020-06-19T21:31:00Z</dcterms:modified>
</cp:coreProperties>
</file>